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3"/>
        <w:gridCol w:w="359"/>
        <w:gridCol w:w="284"/>
        <w:gridCol w:w="283"/>
        <w:gridCol w:w="426"/>
        <w:gridCol w:w="490"/>
        <w:gridCol w:w="77"/>
        <w:gridCol w:w="283"/>
        <w:gridCol w:w="284"/>
        <w:gridCol w:w="283"/>
        <w:gridCol w:w="425"/>
        <w:gridCol w:w="520"/>
        <w:gridCol w:w="189"/>
        <w:gridCol w:w="567"/>
        <w:gridCol w:w="94"/>
        <w:gridCol w:w="48"/>
        <w:gridCol w:w="709"/>
        <w:gridCol w:w="75"/>
        <w:gridCol w:w="19"/>
        <w:gridCol w:w="567"/>
        <w:gridCol w:w="425"/>
        <w:gridCol w:w="142"/>
        <w:gridCol w:w="567"/>
        <w:gridCol w:w="425"/>
        <w:gridCol w:w="142"/>
        <w:gridCol w:w="1323"/>
      </w:tblGrid>
      <w:tr w:rsidR="006A701A" w:rsidRPr="008B4FE6" w14:paraId="58E62623" w14:textId="77777777" w:rsidTr="00785B91">
        <w:trPr>
          <w:trHeight w:val="1611"/>
        </w:trPr>
        <w:tc>
          <w:tcPr>
            <w:tcW w:w="6834" w:type="dxa"/>
            <w:gridSpan w:val="17"/>
          </w:tcPr>
          <w:p w14:paraId="3C0E5FB3" w14:textId="0EA576AF" w:rsidR="006B73B1" w:rsidRPr="00C64E57" w:rsidRDefault="006A701A" w:rsidP="000B72B6">
            <w:pPr>
              <w:spacing w:line="240" w:lineRule="auto"/>
              <w:ind w:left="60"/>
              <w:jc w:val="both"/>
              <w:rPr>
                <w:rFonts w:ascii="Times New Roman" w:hAnsi="Times New Roman"/>
                <w:color w:val="000000"/>
              </w:rPr>
            </w:pPr>
            <w:bookmarkStart w:id="0" w:name="t1"/>
            <w:bookmarkStart w:id="1" w:name="_Hlk215582405"/>
            <w:r w:rsidRPr="00C64E57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C64E57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565E6773" w14:textId="4CCF6BDE" w:rsidR="000B72B6" w:rsidRPr="00C64E57" w:rsidRDefault="00FE6E0C" w:rsidP="00E07D7E">
            <w:pPr>
              <w:spacing w:after="120" w:line="240" w:lineRule="auto"/>
              <w:ind w:left="62"/>
              <w:jc w:val="both"/>
              <w:rPr>
                <w:rFonts w:ascii="Times New Roman" w:hAnsi="Times New Roman"/>
                <w:bCs/>
                <w:color w:val="000000"/>
              </w:rPr>
            </w:pPr>
            <w:bookmarkStart w:id="2" w:name="_Hlk174098207"/>
            <w:r w:rsidRPr="00C64E57">
              <w:rPr>
                <w:rFonts w:ascii="Times New Roman" w:hAnsi="Times New Roman"/>
                <w:bCs/>
                <w:color w:val="000000"/>
              </w:rPr>
              <w:t xml:space="preserve">Projekt rozporządzenia </w:t>
            </w:r>
            <w:bookmarkStart w:id="3" w:name="_Hlk214458050"/>
            <w:r w:rsidRPr="00C64E57">
              <w:rPr>
                <w:rFonts w:ascii="Times New Roman" w:hAnsi="Times New Roman"/>
                <w:bCs/>
                <w:color w:val="000000"/>
              </w:rPr>
              <w:t>Ministra Sprawiedliwości</w:t>
            </w:r>
            <w:r w:rsidR="00355358" w:rsidRPr="00C64E57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7D5ED4" w:rsidRPr="00C64E57">
              <w:rPr>
                <w:rFonts w:ascii="Times New Roman" w:hAnsi="Times New Roman"/>
                <w:bCs/>
                <w:color w:val="000000"/>
              </w:rPr>
              <w:t xml:space="preserve">w sprawie określenia trybu i sposobu wnoszenia pism procesowych w postaci elektronicznej </w:t>
            </w:r>
            <w:r w:rsidR="00C93F04">
              <w:rPr>
                <w:rFonts w:ascii="Times New Roman" w:hAnsi="Times New Roman"/>
                <w:bCs/>
                <w:color w:val="000000"/>
              </w:rPr>
              <w:br/>
            </w:r>
            <w:r w:rsidR="007D5ED4" w:rsidRPr="00C64E57">
              <w:rPr>
                <w:rFonts w:ascii="Times New Roman" w:hAnsi="Times New Roman"/>
                <w:bCs/>
                <w:color w:val="000000"/>
              </w:rPr>
              <w:t>za pośrednictwem portalu informacyjnego</w:t>
            </w:r>
            <w:bookmarkEnd w:id="3"/>
            <w:r w:rsidR="0096422F">
              <w:rPr>
                <w:rFonts w:ascii="Times New Roman" w:hAnsi="Times New Roman"/>
                <w:bCs/>
                <w:color w:val="000000"/>
              </w:rPr>
              <w:t xml:space="preserve"> w postępowaniu cywilnym</w:t>
            </w:r>
          </w:p>
          <w:bookmarkEnd w:id="2"/>
          <w:p w14:paraId="16BC9959" w14:textId="21F2008C" w:rsidR="006A701A" w:rsidRPr="00C64E57" w:rsidRDefault="006A701A" w:rsidP="00E07D7E">
            <w:pPr>
              <w:spacing w:line="240" w:lineRule="auto"/>
              <w:ind w:left="62"/>
              <w:jc w:val="both"/>
              <w:rPr>
                <w:rFonts w:ascii="Times New Roman" w:hAnsi="Times New Roman"/>
                <w:color w:val="000000"/>
              </w:rPr>
            </w:pPr>
            <w:r w:rsidRPr="00C64E57">
              <w:rPr>
                <w:rFonts w:ascii="Times New Roman" w:hAnsi="Times New Roman"/>
                <w:b/>
                <w:color w:val="000000"/>
              </w:rPr>
              <w:t>Ministerstwo wiodące i ministerstwa współpracując</w:t>
            </w:r>
            <w:r w:rsidR="000519CB" w:rsidRPr="00C64E57">
              <w:rPr>
                <w:rFonts w:ascii="Times New Roman" w:hAnsi="Times New Roman"/>
                <w:b/>
                <w:color w:val="000000"/>
              </w:rPr>
              <w:t>e</w:t>
            </w:r>
          </w:p>
          <w:bookmarkEnd w:id="0"/>
          <w:p w14:paraId="1FC16497" w14:textId="77777777" w:rsidR="00E52D41" w:rsidRPr="00C64E57" w:rsidRDefault="00E52D41" w:rsidP="00E52D41">
            <w:pPr>
              <w:spacing w:line="240" w:lineRule="auto"/>
              <w:ind w:left="62"/>
              <w:jc w:val="both"/>
              <w:rPr>
                <w:rFonts w:ascii="Times New Roman" w:hAnsi="Times New Roman"/>
                <w:color w:val="000000"/>
              </w:rPr>
            </w:pPr>
            <w:r w:rsidRPr="00C64E57">
              <w:rPr>
                <w:rFonts w:ascii="Times New Roman" w:hAnsi="Times New Roman"/>
                <w:color w:val="000000"/>
              </w:rPr>
              <w:t>Ministerstwo Sprawiedliwości – ministerstwo wiodące</w:t>
            </w:r>
          </w:p>
          <w:p w14:paraId="2C225D75" w14:textId="593CC69A" w:rsidR="00F65879" w:rsidRPr="00C64E57" w:rsidRDefault="00E52D41" w:rsidP="00E52D41">
            <w:pPr>
              <w:spacing w:after="120" w:line="240" w:lineRule="auto"/>
              <w:ind w:left="62"/>
              <w:jc w:val="both"/>
              <w:rPr>
                <w:rFonts w:ascii="Times New Roman" w:hAnsi="Times New Roman"/>
                <w:color w:val="000000"/>
              </w:rPr>
            </w:pPr>
            <w:r w:rsidRPr="00C64E57">
              <w:rPr>
                <w:rFonts w:ascii="Times New Roman" w:hAnsi="Times New Roman"/>
                <w:color w:val="000000"/>
              </w:rPr>
              <w:t>Ministerstwo Cyfryzacji – ministerstwo współpracujące</w:t>
            </w:r>
          </w:p>
          <w:p w14:paraId="61EA4BC7" w14:textId="77777777" w:rsidR="000519CB" w:rsidRPr="00246BED" w:rsidRDefault="001B3460" w:rsidP="000B72B6">
            <w:pPr>
              <w:spacing w:line="240" w:lineRule="auto"/>
              <w:ind w:left="60"/>
              <w:jc w:val="both"/>
              <w:rPr>
                <w:rFonts w:ascii="Times New Roman" w:hAnsi="Times New Roman"/>
                <w:b/>
              </w:rPr>
            </w:pPr>
            <w:r w:rsidRPr="00246BED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521B5DDC" w14:textId="77777777" w:rsidR="00EC0EB3" w:rsidRPr="00246BED" w:rsidRDefault="00EC0EB3" w:rsidP="00EC0EB3">
            <w:pPr>
              <w:spacing w:line="240" w:lineRule="auto"/>
              <w:ind w:left="60"/>
              <w:jc w:val="both"/>
              <w:rPr>
                <w:rFonts w:ascii="Times New Roman" w:hAnsi="Times New Roman"/>
                <w:u w:val="single"/>
              </w:rPr>
            </w:pPr>
            <w:r w:rsidRPr="00246BED">
              <w:rPr>
                <w:rFonts w:ascii="Times New Roman" w:hAnsi="Times New Roman"/>
                <w:u w:val="single"/>
              </w:rPr>
              <w:t>Pod względem legislacyjnym i merytorycznym:</w:t>
            </w:r>
          </w:p>
          <w:p w14:paraId="7EEC9CC8" w14:textId="77777777" w:rsidR="00EC0EB3" w:rsidRPr="00246BED" w:rsidRDefault="00EC0EB3" w:rsidP="00EC0EB3">
            <w:pPr>
              <w:spacing w:after="120" w:line="240" w:lineRule="auto"/>
              <w:ind w:left="62"/>
              <w:jc w:val="both"/>
              <w:rPr>
                <w:rFonts w:ascii="Times New Roman" w:hAnsi="Times New Roman"/>
                <w:b/>
              </w:rPr>
            </w:pPr>
            <w:r w:rsidRPr="00246BED">
              <w:rPr>
                <w:rFonts w:ascii="Times New Roman" w:hAnsi="Times New Roman"/>
              </w:rPr>
              <w:t>Arkadiusz Myrcha, Sekretarz Stanu w Ministerstwie Sprawiedliwości</w:t>
            </w:r>
          </w:p>
          <w:p w14:paraId="14E143F8" w14:textId="4C5AC585" w:rsidR="00781B61" w:rsidRPr="00C64E57" w:rsidRDefault="00781B61" w:rsidP="000B72B6">
            <w:pPr>
              <w:spacing w:line="240" w:lineRule="auto"/>
              <w:ind w:left="6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C64E57">
              <w:rPr>
                <w:rFonts w:ascii="Times New Roman" w:hAnsi="Times New Roman"/>
                <w:b/>
                <w:bCs/>
                <w:color w:val="000000"/>
              </w:rPr>
              <w:t>Kontakt do opiekuna merytorycznego projektu</w:t>
            </w:r>
          </w:p>
          <w:p w14:paraId="3CEFDAE0" w14:textId="77777777" w:rsidR="00A7366C" w:rsidRPr="00C64E57" w:rsidRDefault="00A7366C" w:rsidP="000B72B6">
            <w:pPr>
              <w:suppressAutoHyphens/>
              <w:spacing w:line="240" w:lineRule="auto"/>
              <w:ind w:left="60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C64E57">
              <w:rPr>
                <w:rFonts w:ascii="Times New Roman" w:hAnsi="Times New Roman"/>
                <w:color w:val="000000"/>
                <w:u w:val="single"/>
              </w:rPr>
              <w:t>Opiekun legislacyjny:</w:t>
            </w:r>
          </w:p>
          <w:p w14:paraId="58AC9B57" w14:textId="4B4B9A70" w:rsidR="00A7366C" w:rsidRPr="00C64E57" w:rsidRDefault="008A7ABC" w:rsidP="000B72B6">
            <w:pPr>
              <w:suppressAutoHyphens/>
              <w:spacing w:line="240" w:lineRule="auto"/>
              <w:ind w:left="60"/>
              <w:jc w:val="both"/>
              <w:rPr>
                <w:rFonts w:ascii="Times New Roman" w:hAnsi="Times New Roman"/>
                <w:color w:val="000000"/>
              </w:rPr>
            </w:pPr>
            <w:r w:rsidRPr="00C64E57">
              <w:rPr>
                <w:rFonts w:ascii="Times New Roman" w:hAnsi="Times New Roman"/>
                <w:color w:val="000000"/>
              </w:rPr>
              <w:t>Łukasz Paszka</w:t>
            </w:r>
            <w:r w:rsidR="00A7366C" w:rsidRPr="00C64E57">
              <w:rPr>
                <w:rFonts w:ascii="Times New Roman" w:hAnsi="Times New Roman"/>
                <w:color w:val="000000"/>
              </w:rPr>
              <w:t xml:space="preserve">, </w:t>
            </w:r>
            <w:r w:rsidR="00AE3E39" w:rsidRPr="00C64E57">
              <w:rPr>
                <w:rFonts w:ascii="Times New Roman" w:hAnsi="Times New Roman"/>
                <w:color w:val="000000"/>
              </w:rPr>
              <w:t xml:space="preserve">Zastępca </w:t>
            </w:r>
            <w:r w:rsidR="00A7366C" w:rsidRPr="00C64E57">
              <w:rPr>
                <w:rFonts w:ascii="Times New Roman" w:hAnsi="Times New Roman"/>
                <w:color w:val="000000"/>
              </w:rPr>
              <w:t>Dyrektor</w:t>
            </w:r>
            <w:r w:rsidR="00AE3E39" w:rsidRPr="00C64E57">
              <w:rPr>
                <w:rFonts w:ascii="Times New Roman" w:hAnsi="Times New Roman"/>
                <w:color w:val="000000"/>
              </w:rPr>
              <w:t>a</w:t>
            </w:r>
            <w:r w:rsidR="00A7366C" w:rsidRPr="00C64E57">
              <w:rPr>
                <w:rFonts w:ascii="Times New Roman" w:hAnsi="Times New Roman"/>
                <w:color w:val="000000"/>
              </w:rPr>
              <w:t xml:space="preserve"> Departamentu</w:t>
            </w:r>
            <w:r w:rsidR="00AE3E39" w:rsidRPr="00C64E57">
              <w:rPr>
                <w:rFonts w:ascii="Times New Roman" w:hAnsi="Times New Roman"/>
                <w:color w:val="000000"/>
              </w:rPr>
              <w:t xml:space="preserve"> </w:t>
            </w:r>
            <w:r w:rsidR="00A7366C" w:rsidRPr="00C64E57">
              <w:rPr>
                <w:rFonts w:ascii="Times New Roman" w:hAnsi="Times New Roman"/>
                <w:color w:val="000000"/>
              </w:rPr>
              <w:t>Legislacyjnego</w:t>
            </w:r>
          </w:p>
          <w:p w14:paraId="7F9640CA" w14:textId="08D19650" w:rsidR="00A7366C" w:rsidRPr="00C64E57" w:rsidRDefault="0064679D" w:rsidP="000B72B6">
            <w:pPr>
              <w:suppressAutoHyphens/>
              <w:spacing w:after="120" w:line="240" w:lineRule="auto"/>
              <w:ind w:left="62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C64E57">
              <w:rPr>
                <w:rFonts w:ascii="Times New Roman" w:hAnsi="Times New Roman"/>
                <w:color w:val="000000"/>
                <w:lang w:val="en-US"/>
              </w:rPr>
              <w:t xml:space="preserve">e-mail: sekretariat.dl@ms.gov.pl, </w:t>
            </w:r>
            <w:r w:rsidR="00A7366C" w:rsidRPr="00C64E57">
              <w:rPr>
                <w:rFonts w:ascii="Times New Roman" w:hAnsi="Times New Roman"/>
                <w:color w:val="000000"/>
                <w:lang w:val="en-US"/>
              </w:rPr>
              <w:t xml:space="preserve">tel. </w:t>
            </w:r>
            <w:r w:rsidR="00A7366C" w:rsidRPr="00303642">
              <w:rPr>
                <w:rFonts w:ascii="Times New Roman" w:hAnsi="Times New Roman"/>
                <w:color w:val="000000"/>
                <w:lang w:val="en-US"/>
              </w:rPr>
              <w:t>22 52</w:t>
            </w:r>
            <w:r w:rsidRPr="00303642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A7366C" w:rsidRPr="00303642">
              <w:rPr>
                <w:rFonts w:ascii="Times New Roman" w:hAnsi="Times New Roman"/>
                <w:color w:val="000000"/>
                <w:lang w:val="en-US"/>
              </w:rPr>
              <w:t>12</w:t>
            </w:r>
            <w:r w:rsidRPr="00303642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A7366C" w:rsidRPr="00303642">
              <w:rPr>
                <w:rFonts w:ascii="Times New Roman" w:hAnsi="Times New Roman"/>
                <w:color w:val="000000"/>
                <w:lang w:val="en-US"/>
              </w:rPr>
              <w:t>764</w:t>
            </w:r>
            <w:r w:rsidR="00A7366C" w:rsidRPr="00C64E57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  <w:p w14:paraId="02387847" w14:textId="77777777" w:rsidR="008A7ABC" w:rsidRPr="00C64E57" w:rsidRDefault="008A7ABC" w:rsidP="008A7ABC">
            <w:pPr>
              <w:spacing w:line="240" w:lineRule="auto"/>
              <w:ind w:left="60"/>
              <w:jc w:val="both"/>
              <w:rPr>
                <w:rFonts w:ascii="Times New Roman" w:hAnsi="Times New Roman"/>
              </w:rPr>
            </w:pPr>
            <w:r w:rsidRPr="00C64E57">
              <w:rPr>
                <w:rFonts w:ascii="Times New Roman" w:hAnsi="Times New Roman"/>
              </w:rPr>
              <w:t>Mateusz Pietrzyk, Główny Specjalista, Departament Legislacyjny</w:t>
            </w:r>
          </w:p>
          <w:p w14:paraId="3593948F" w14:textId="4B6AEA53" w:rsidR="00A7366C" w:rsidRPr="00303642" w:rsidRDefault="008A7ABC" w:rsidP="008A7ABC">
            <w:pPr>
              <w:suppressAutoHyphens/>
              <w:spacing w:after="120" w:line="240" w:lineRule="auto"/>
              <w:ind w:left="62"/>
              <w:jc w:val="both"/>
              <w:rPr>
                <w:rFonts w:ascii="Times New Roman" w:hAnsi="Times New Roman"/>
                <w:color w:val="000000"/>
                <w:u w:val="single"/>
                <w:lang w:val="en-US"/>
              </w:rPr>
            </w:pPr>
            <w:r w:rsidRPr="00C64E57">
              <w:rPr>
                <w:rFonts w:ascii="Times New Roman" w:hAnsi="Times New Roman"/>
                <w:lang w:val="en-US"/>
              </w:rPr>
              <w:t xml:space="preserve">e-mail: </w:t>
            </w:r>
            <w:hyperlink r:id="rId8" w:history="1">
              <w:r w:rsidRPr="00C64E57">
                <w:rPr>
                  <w:rStyle w:val="Hipercze"/>
                  <w:rFonts w:ascii="Times New Roman" w:hAnsi="Times New Roman"/>
                  <w:color w:val="auto"/>
                  <w:u w:val="none"/>
                  <w:lang w:val="en-US"/>
                </w:rPr>
                <w:t>mateusz.pietrzyk@ms.gov.pl</w:t>
              </w:r>
            </w:hyperlink>
            <w:r w:rsidRPr="00C64E57">
              <w:rPr>
                <w:rFonts w:ascii="Times New Roman" w:hAnsi="Times New Roman"/>
                <w:lang w:val="en-US"/>
              </w:rPr>
              <w:t>; tel</w:t>
            </w:r>
            <w:r w:rsidRPr="00C64E57">
              <w:rPr>
                <w:rFonts w:ascii="Times New Roman" w:hAnsi="Times New Roman"/>
                <w:color w:val="000000"/>
                <w:lang w:val="en-US"/>
              </w:rPr>
              <w:t>. 22 52 12 437</w:t>
            </w:r>
          </w:p>
          <w:p w14:paraId="0AC40F87" w14:textId="4D2C3FAC" w:rsidR="00FC4481" w:rsidRPr="00C64E57" w:rsidRDefault="00FC4481" w:rsidP="000B72B6">
            <w:pPr>
              <w:suppressAutoHyphens/>
              <w:spacing w:line="240" w:lineRule="auto"/>
              <w:ind w:left="60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C64E57">
              <w:rPr>
                <w:rFonts w:ascii="Times New Roman" w:hAnsi="Times New Roman"/>
                <w:color w:val="000000"/>
                <w:u w:val="single"/>
              </w:rPr>
              <w:t>Opiekun merytoryczny:</w:t>
            </w:r>
          </w:p>
          <w:p w14:paraId="34606819" w14:textId="1A729F0E" w:rsidR="00B61B39" w:rsidRPr="00C64E57" w:rsidRDefault="00EF709E" w:rsidP="000B72B6">
            <w:pPr>
              <w:suppressAutoHyphens/>
              <w:spacing w:line="240" w:lineRule="auto"/>
              <w:ind w:left="60"/>
              <w:jc w:val="both"/>
              <w:rPr>
                <w:rFonts w:ascii="Times New Roman" w:hAnsi="Times New Roman"/>
              </w:rPr>
            </w:pPr>
            <w:r w:rsidRPr="00C64E57">
              <w:rPr>
                <w:rFonts w:ascii="Times New Roman" w:hAnsi="Times New Roman"/>
                <w:color w:val="000000"/>
              </w:rPr>
              <w:t>M</w:t>
            </w:r>
            <w:r w:rsidR="00AE3E39" w:rsidRPr="00C64E57">
              <w:rPr>
                <w:rFonts w:ascii="Times New Roman" w:hAnsi="Times New Roman"/>
                <w:color w:val="000000"/>
              </w:rPr>
              <w:t>i</w:t>
            </w:r>
            <w:r w:rsidRPr="00C64E57">
              <w:rPr>
                <w:rFonts w:ascii="Times New Roman" w:hAnsi="Times New Roman"/>
                <w:color w:val="000000"/>
              </w:rPr>
              <w:t xml:space="preserve">chał </w:t>
            </w:r>
            <w:proofErr w:type="spellStart"/>
            <w:r w:rsidRPr="00C64E57">
              <w:rPr>
                <w:rFonts w:ascii="Times New Roman" w:hAnsi="Times New Roman"/>
              </w:rPr>
              <w:t>Peno</w:t>
            </w:r>
            <w:proofErr w:type="spellEnd"/>
            <w:r w:rsidR="00B61B39" w:rsidRPr="00C64E57">
              <w:rPr>
                <w:rFonts w:ascii="Times New Roman" w:hAnsi="Times New Roman"/>
              </w:rPr>
              <w:t>,</w:t>
            </w:r>
            <w:r w:rsidR="005A0CBD" w:rsidRPr="00C64E57">
              <w:rPr>
                <w:rFonts w:ascii="Times New Roman" w:hAnsi="Times New Roman"/>
              </w:rPr>
              <w:t xml:space="preserve"> </w:t>
            </w:r>
            <w:r w:rsidRPr="00C64E57">
              <w:rPr>
                <w:rFonts w:ascii="Times New Roman" w:hAnsi="Times New Roman"/>
              </w:rPr>
              <w:t>Dyrektor</w:t>
            </w:r>
            <w:r w:rsidR="000F0E80" w:rsidRPr="00C64E57">
              <w:rPr>
                <w:rFonts w:ascii="Times New Roman" w:hAnsi="Times New Roman"/>
              </w:rPr>
              <w:t xml:space="preserve"> </w:t>
            </w:r>
            <w:r w:rsidR="00C64E57" w:rsidRPr="00C64E57">
              <w:rPr>
                <w:rFonts w:ascii="Times New Roman" w:hAnsi="Times New Roman"/>
              </w:rPr>
              <w:t>Departamentu Prawa Cywilnego i Gospodarczego</w:t>
            </w:r>
          </w:p>
          <w:p w14:paraId="6D054702" w14:textId="30F2F28F" w:rsidR="00144CF7" w:rsidRPr="00303642" w:rsidRDefault="0064679D" w:rsidP="000B72B6">
            <w:pPr>
              <w:suppressAutoHyphens/>
              <w:spacing w:line="240" w:lineRule="auto"/>
              <w:ind w:left="60"/>
              <w:jc w:val="both"/>
              <w:rPr>
                <w:rFonts w:ascii="Times New Roman" w:hAnsi="Times New Roman"/>
                <w:lang w:val="en-US"/>
              </w:rPr>
            </w:pPr>
            <w:r w:rsidRPr="00C64E57">
              <w:rPr>
                <w:rFonts w:ascii="Times New Roman" w:hAnsi="Times New Roman"/>
                <w:lang w:val="en-US"/>
              </w:rPr>
              <w:t xml:space="preserve">e-mail: </w:t>
            </w:r>
            <w:hyperlink r:id="rId9" w:history="1">
              <w:r w:rsidR="00C64E57" w:rsidRPr="00303642">
                <w:rPr>
                  <w:rStyle w:val="Hipercze"/>
                  <w:rFonts w:ascii="Times New Roman" w:hAnsi="Times New Roman"/>
                  <w:color w:val="auto"/>
                  <w:u w:val="none"/>
                  <w:lang w:val="en-US"/>
                </w:rPr>
                <w:t>sekretariat.dpcig@ms.gov.pl</w:t>
              </w:r>
            </w:hyperlink>
            <w:r w:rsidRPr="00303642">
              <w:rPr>
                <w:rFonts w:ascii="Times New Roman" w:hAnsi="Times New Roman"/>
                <w:lang w:val="en-US"/>
              </w:rPr>
              <w:t xml:space="preserve">, </w:t>
            </w:r>
            <w:r w:rsidR="00B61B39" w:rsidRPr="00C64E57">
              <w:rPr>
                <w:rFonts w:ascii="Times New Roman" w:hAnsi="Times New Roman"/>
                <w:lang w:val="en-US"/>
              </w:rPr>
              <w:t xml:space="preserve">tel. </w:t>
            </w:r>
            <w:r w:rsidR="00D24D95" w:rsidRPr="00303642">
              <w:rPr>
                <w:rFonts w:ascii="Times New Roman" w:hAnsi="Times New Roman"/>
                <w:lang w:val="en-US"/>
              </w:rPr>
              <w:t>22 52</w:t>
            </w:r>
            <w:r w:rsidRPr="00303642">
              <w:rPr>
                <w:rFonts w:ascii="Times New Roman" w:hAnsi="Times New Roman"/>
                <w:lang w:val="en-US"/>
              </w:rPr>
              <w:t xml:space="preserve"> </w:t>
            </w:r>
            <w:r w:rsidR="00D24D95" w:rsidRPr="00303642">
              <w:rPr>
                <w:rFonts w:ascii="Times New Roman" w:hAnsi="Times New Roman"/>
                <w:color w:val="000000"/>
                <w:lang w:val="en-US"/>
              </w:rPr>
              <w:t>12</w:t>
            </w:r>
            <w:r w:rsidRPr="00303642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C64E57" w:rsidRPr="00303642">
              <w:rPr>
                <w:rFonts w:ascii="Times New Roman" w:hAnsi="Times New Roman"/>
                <w:color w:val="000000"/>
                <w:lang w:val="en-US"/>
              </w:rPr>
              <w:t>423</w:t>
            </w:r>
          </w:p>
        </w:tc>
        <w:tc>
          <w:tcPr>
            <w:tcW w:w="3685" w:type="dxa"/>
            <w:gridSpan w:val="9"/>
            <w:shd w:val="clear" w:color="auto" w:fill="FFFFFF"/>
          </w:tcPr>
          <w:p w14:paraId="634C3C1F" w14:textId="77777777" w:rsidR="00BF05F9" w:rsidRPr="000B72B6" w:rsidRDefault="001B3460" w:rsidP="000B72B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0B72B6">
              <w:rPr>
                <w:rFonts w:ascii="Times New Roman" w:hAnsi="Times New Roman"/>
                <w:b/>
              </w:rPr>
              <w:t>Data sporządzenia</w:t>
            </w:r>
          </w:p>
          <w:p w14:paraId="5E924601" w14:textId="07DB9498" w:rsidR="00F76884" w:rsidRPr="006E0E60" w:rsidRDefault="00D42D15" w:rsidP="006E0E60">
            <w:pPr>
              <w:spacing w:after="120" w:line="240" w:lineRule="auto"/>
              <w:jc w:val="both"/>
              <w:rPr>
                <w:rFonts w:ascii="Times New Roman" w:hAnsi="Times New Roman"/>
                <w:b/>
              </w:rPr>
            </w:pPr>
            <w:sdt>
              <w:sdtPr>
                <w:rPr>
                  <w:rFonts w:ascii="Times New Roman" w:hAnsi="Times New Roman"/>
                  <w:bCs/>
                </w:rPr>
                <w:id w:val="-345788683"/>
                <w:placeholder>
                  <w:docPart w:val="DefaultPlaceholder_1082065160"/>
                </w:placeholder>
                <w:date w:fullDate="2026-01-13T00:00:00Z">
                  <w:dateFormat w:val="dd.MM.yyyy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="0096422F">
                  <w:rPr>
                    <w:rFonts w:ascii="Times New Roman" w:hAnsi="Times New Roman"/>
                    <w:bCs/>
                  </w:rPr>
                  <w:t>13.01.2026</w:t>
                </w:r>
              </w:sdtContent>
            </w:sdt>
            <w:r w:rsidR="006C45F8" w:rsidRPr="000B72B6">
              <w:rPr>
                <w:rFonts w:ascii="Times New Roman" w:hAnsi="Times New Roman"/>
                <w:bCs/>
              </w:rPr>
              <w:t xml:space="preserve"> r.</w:t>
            </w:r>
          </w:p>
          <w:p w14:paraId="2C947B64" w14:textId="77777777" w:rsidR="00F76884" w:rsidRPr="000B72B6" w:rsidRDefault="00F76884" w:rsidP="000B72B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0B72B6">
              <w:rPr>
                <w:rFonts w:ascii="Times New Roman" w:hAnsi="Times New Roman"/>
                <w:b/>
              </w:rPr>
              <w:t xml:space="preserve">Źródło: </w:t>
            </w:r>
            <w:bookmarkStart w:id="4" w:name="Lista1"/>
          </w:p>
          <w:bookmarkEnd w:id="4"/>
          <w:p w14:paraId="73CF64A2" w14:textId="341F07F4" w:rsidR="004966D3" w:rsidRPr="007D5ED4" w:rsidRDefault="007D5ED4" w:rsidP="000B72B6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7D5ED4">
              <w:rPr>
                <w:rFonts w:ascii="Times New Roman" w:hAnsi="Times New Roman"/>
                <w:bCs/>
              </w:rPr>
              <w:t>art. 125</w:t>
            </w:r>
            <w:r w:rsidRPr="007D5ED4">
              <w:rPr>
                <w:rFonts w:ascii="Times New Roman" w:hAnsi="Times New Roman"/>
                <w:bCs/>
                <w:vertAlign w:val="superscript"/>
              </w:rPr>
              <w:t>4</w:t>
            </w:r>
            <w:r w:rsidRPr="007D5ED4">
              <w:rPr>
                <w:rFonts w:ascii="Times New Roman" w:hAnsi="Times New Roman"/>
                <w:bCs/>
              </w:rPr>
              <w:t xml:space="preserve"> ustawy z dnia 17 listopada 1964 r. - Kodeks postępowania cywilnego </w:t>
            </w:r>
            <w:bookmarkStart w:id="5" w:name="_Hlk214282431"/>
            <w:r w:rsidRPr="007D5ED4">
              <w:rPr>
                <w:rFonts w:ascii="Times New Roman" w:hAnsi="Times New Roman"/>
                <w:bCs/>
              </w:rPr>
              <w:t xml:space="preserve">(Dz. U. z 2024 r. poz. 1568 </w:t>
            </w:r>
            <w:r>
              <w:rPr>
                <w:rFonts w:ascii="Times New Roman" w:hAnsi="Times New Roman"/>
                <w:bCs/>
              </w:rPr>
              <w:br/>
            </w:r>
            <w:r w:rsidRPr="007D5ED4">
              <w:rPr>
                <w:rFonts w:ascii="Times New Roman" w:hAnsi="Times New Roman"/>
                <w:bCs/>
              </w:rPr>
              <w:t>i 1841 oraz z 2025 r. poz. 620, 1172</w:t>
            </w:r>
            <w:r w:rsidR="0096422F">
              <w:rPr>
                <w:rFonts w:ascii="Times New Roman" w:hAnsi="Times New Roman"/>
                <w:bCs/>
              </w:rPr>
              <w:t xml:space="preserve">, </w:t>
            </w:r>
            <w:r w:rsidRPr="007D5ED4">
              <w:rPr>
                <w:rFonts w:ascii="Times New Roman" w:hAnsi="Times New Roman"/>
                <w:bCs/>
              </w:rPr>
              <w:t>1302</w:t>
            </w:r>
            <w:bookmarkEnd w:id="5"/>
            <w:r w:rsidR="0096422F">
              <w:rPr>
                <w:rFonts w:ascii="Times New Roman" w:hAnsi="Times New Roman"/>
                <w:bCs/>
              </w:rPr>
              <w:t xml:space="preserve"> i 1518</w:t>
            </w:r>
            <w:r w:rsidRPr="007D5ED4">
              <w:rPr>
                <w:rFonts w:ascii="Times New Roman" w:hAnsi="Times New Roman"/>
                <w:bCs/>
              </w:rPr>
              <w:t>)</w:t>
            </w:r>
            <w:r w:rsidR="00951923" w:rsidRPr="007D5ED4">
              <w:rPr>
                <w:rFonts w:ascii="Times New Roman" w:hAnsi="Times New Roman"/>
                <w:bCs/>
              </w:rPr>
              <w:t xml:space="preserve"> </w:t>
            </w:r>
          </w:p>
          <w:p w14:paraId="3E152866" w14:textId="77777777" w:rsidR="000B72B6" w:rsidRPr="000B72B6" w:rsidRDefault="000B72B6" w:rsidP="000B72B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0CED4419" w14:textId="48EAD3E2" w:rsidR="006A701A" w:rsidRDefault="006A701A" w:rsidP="000B72B6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0B72B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 w:rsidRPr="000B72B6">
              <w:rPr>
                <w:rFonts w:ascii="Times New Roman" w:hAnsi="Times New Roman"/>
                <w:b/>
                <w:color w:val="000000"/>
              </w:rPr>
              <w:t>w</w:t>
            </w:r>
            <w:r w:rsidRPr="000B72B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 w:rsidRPr="000B72B6">
              <w:rPr>
                <w:rFonts w:ascii="Times New Roman" w:hAnsi="Times New Roman"/>
                <w:b/>
                <w:color w:val="000000"/>
              </w:rPr>
              <w:t>ie</w:t>
            </w:r>
            <w:r w:rsidRPr="000B72B6">
              <w:rPr>
                <w:rFonts w:ascii="Times New Roman" w:hAnsi="Times New Roman"/>
                <w:b/>
                <w:color w:val="000000"/>
              </w:rPr>
              <w:t xml:space="preserve"> prac</w:t>
            </w:r>
            <w:r w:rsidR="004A350D" w:rsidRPr="000B72B6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1A7D66ED" w14:textId="77777777" w:rsidR="007C40E2" w:rsidRDefault="007C40E2" w:rsidP="000B72B6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14:paraId="606A8AB2" w14:textId="1D56801C" w:rsidR="007C40E2" w:rsidRPr="007C40E2" w:rsidRDefault="007C40E2" w:rsidP="000B72B6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C40E2">
              <w:rPr>
                <w:rFonts w:ascii="Times New Roman" w:hAnsi="Times New Roman"/>
                <w:bCs/>
                <w:color w:val="000000"/>
              </w:rPr>
              <w:t>A545</w:t>
            </w:r>
          </w:p>
          <w:p w14:paraId="6F242681" w14:textId="08D25815" w:rsidR="006A701A" w:rsidRPr="000B72B6" w:rsidRDefault="006A701A" w:rsidP="000B72B6">
            <w:pPr>
              <w:spacing w:line="240" w:lineRule="auto"/>
              <w:jc w:val="both"/>
              <w:rPr>
                <w:rFonts w:ascii="Times New Roman" w:hAnsi="Times New Roman"/>
                <w:color w:val="00B050"/>
              </w:rPr>
            </w:pPr>
          </w:p>
        </w:tc>
      </w:tr>
      <w:tr w:rsidR="006A701A" w:rsidRPr="0022687A" w14:paraId="325F97BD" w14:textId="77777777" w:rsidTr="002B7A75">
        <w:trPr>
          <w:trHeight w:val="142"/>
        </w:trPr>
        <w:tc>
          <w:tcPr>
            <w:tcW w:w="10519" w:type="dxa"/>
            <w:gridSpan w:val="26"/>
            <w:shd w:val="clear" w:color="auto" w:fill="99CCFF"/>
          </w:tcPr>
          <w:p w14:paraId="1051EF8C" w14:textId="77777777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5EB544B4" w14:textId="77777777" w:rsidTr="002B7A75">
        <w:trPr>
          <w:trHeight w:val="333"/>
        </w:trPr>
        <w:tc>
          <w:tcPr>
            <w:tcW w:w="10519" w:type="dxa"/>
            <w:gridSpan w:val="26"/>
            <w:shd w:val="clear" w:color="auto" w:fill="99CCFF"/>
            <w:vAlign w:val="center"/>
          </w:tcPr>
          <w:p w14:paraId="184D0B40" w14:textId="77777777" w:rsidR="006A701A" w:rsidRPr="008B4FE6" w:rsidRDefault="003D12F6" w:rsidP="00DE4C8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6" w:name="Wybór1"/>
            <w:bookmarkEnd w:id="6"/>
          </w:p>
        </w:tc>
      </w:tr>
      <w:tr w:rsidR="006A701A" w:rsidRPr="008B4FE6" w14:paraId="7C43E07B" w14:textId="77777777" w:rsidTr="002B7A75">
        <w:trPr>
          <w:trHeight w:val="142"/>
        </w:trPr>
        <w:tc>
          <w:tcPr>
            <w:tcW w:w="10519" w:type="dxa"/>
            <w:gridSpan w:val="26"/>
            <w:shd w:val="clear" w:color="auto" w:fill="FFFFFF"/>
          </w:tcPr>
          <w:p w14:paraId="17E8B7A8" w14:textId="54EF243B" w:rsidR="00CE28D5" w:rsidRDefault="00FB05D3" w:rsidP="006D57B3">
            <w:pPr>
              <w:spacing w:beforeLines="60" w:before="144" w:afterLines="60" w:after="144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1 marca 2026 r. wejdzie w życie ustawa z dnia 5 sierpnia 2025 r. </w:t>
            </w:r>
            <w:r w:rsidRPr="00FB05D3">
              <w:rPr>
                <w:rFonts w:ascii="Times New Roman" w:hAnsi="Times New Roman"/>
              </w:rPr>
              <w:t>o zmianie ustawy – Kodeks postępowania cywilnego, ustawy – Kodeks cywilny oraz niektórych innych ustaw</w:t>
            </w:r>
            <w:r>
              <w:rPr>
                <w:rStyle w:val="Odwoanieprzypisudolnego"/>
                <w:rFonts w:ascii="Times New Roman" w:hAnsi="Times New Roman"/>
              </w:rPr>
              <w:footnoteReference w:id="1"/>
            </w:r>
            <w:r>
              <w:rPr>
                <w:rFonts w:ascii="Times New Roman" w:hAnsi="Times New Roman"/>
              </w:rPr>
              <w:t>.</w:t>
            </w:r>
            <w:r w:rsidR="00B15F3F">
              <w:rPr>
                <w:rFonts w:ascii="Times New Roman" w:hAnsi="Times New Roman"/>
              </w:rPr>
              <w:t xml:space="preserve"> Powyższ</w:t>
            </w:r>
            <w:r w:rsidR="00962E50">
              <w:rPr>
                <w:rFonts w:ascii="Times New Roman" w:hAnsi="Times New Roman"/>
              </w:rPr>
              <w:t>a</w:t>
            </w:r>
            <w:r w:rsidR="00B15F3F">
              <w:rPr>
                <w:rFonts w:ascii="Times New Roman" w:hAnsi="Times New Roman"/>
              </w:rPr>
              <w:t xml:space="preserve"> noweliz</w:t>
            </w:r>
            <w:r w:rsidR="00962E50">
              <w:rPr>
                <w:rFonts w:ascii="Times New Roman" w:hAnsi="Times New Roman"/>
              </w:rPr>
              <w:t xml:space="preserve">acja </w:t>
            </w:r>
            <w:r w:rsidR="00B15F3F">
              <w:rPr>
                <w:rFonts w:ascii="Times New Roman" w:hAnsi="Times New Roman"/>
              </w:rPr>
              <w:t>ustaw</w:t>
            </w:r>
            <w:r w:rsidR="00962E50">
              <w:rPr>
                <w:rFonts w:ascii="Times New Roman" w:hAnsi="Times New Roman"/>
              </w:rPr>
              <w:t>y</w:t>
            </w:r>
            <w:r w:rsidR="00B15F3F">
              <w:rPr>
                <w:rFonts w:ascii="Times New Roman" w:hAnsi="Times New Roman"/>
              </w:rPr>
              <w:t xml:space="preserve"> </w:t>
            </w:r>
            <w:r w:rsidR="00B15F3F" w:rsidRPr="000504EF">
              <w:rPr>
                <w:rFonts w:ascii="Times New Roman" w:hAnsi="Times New Roman"/>
              </w:rPr>
              <w:t>z dnia 17 listopada 1964 r. Kodeks postępowania cywilnego</w:t>
            </w:r>
            <w:r w:rsidR="00B15F3F">
              <w:rPr>
                <w:rStyle w:val="Odwoanieprzypisudolnego"/>
                <w:rFonts w:ascii="Times New Roman" w:hAnsi="Times New Roman"/>
              </w:rPr>
              <w:footnoteReference w:id="2"/>
            </w:r>
            <w:r w:rsidR="006C1FBE">
              <w:rPr>
                <w:rFonts w:ascii="Times New Roman" w:hAnsi="Times New Roman"/>
              </w:rPr>
              <w:t xml:space="preserve">, dalej k.p.c. </w:t>
            </w:r>
            <w:r w:rsidR="006C1FBE" w:rsidRPr="005959EB">
              <w:rPr>
                <w:rFonts w:ascii="Times New Roman" w:hAnsi="Times New Roman"/>
                <w:bCs/>
              </w:rPr>
              <w:t>wprowadz</w:t>
            </w:r>
            <w:r w:rsidR="006C1FBE">
              <w:rPr>
                <w:rFonts w:ascii="Times New Roman" w:hAnsi="Times New Roman"/>
                <w:bCs/>
              </w:rPr>
              <w:t>a</w:t>
            </w:r>
            <w:r w:rsidR="006C1FBE" w:rsidRPr="005959EB">
              <w:rPr>
                <w:rFonts w:ascii="Times New Roman" w:hAnsi="Times New Roman"/>
                <w:bCs/>
              </w:rPr>
              <w:t xml:space="preserve"> norm</w:t>
            </w:r>
            <w:r w:rsidR="006C1FBE">
              <w:rPr>
                <w:rFonts w:ascii="Times New Roman" w:hAnsi="Times New Roman"/>
                <w:bCs/>
              </w:rPr>
              <w:t>ę</w:t>
            </w:r>
            <w:r w:rsidR="006C1FBE" w:rsidRPr="005959EB">
              <w:rPr>
                <w:rFonts w:ascii="Times New Roman" w:hAnsi="Times New Roman"/>
                <w:bCs/>
              </w:rPr>
              <w:t xml:space="preserve"> prawn</w:t>
            </w:r>
            <w:r w:rsidR="006C1FBE">
              <w:rPr>
                <w:rFonts w:ascii="Times New Roman" w:hAnsi="Times New Roman"/>
                <w:bCs/>
              </w:rPr>
              <w:t>ą</w:t>
            </w:r>
            <w:r w:rsidR="006C1FBE" w:rsidRPr="005959EB">
              <w:rPr>
                <w:rFonts w:ascii="Times New Roman" w:hAnsi="Times New Roman"/>
                <w:bCs/>
              </w:rPr>
              <w:t xml:space="preserve"> wskazują</w:t>
            </w:r>
            <w:r w:rsidR="006C1FBE">
              <w:rPr>
                <w:rFonts w:ascii="Times New Roman" w:hAnsi="Times New Roman"/>
                <w:bCs/>
              </w:rPr>
              <w:t>cą</w:t>
            </w:r>
            <w:r w:rsidR="006C1FBE" w:rsidRPr="005959EB">
              <w:rPr>
                <w:rFonts w:ascii="Times New Roman" w:hAnsi="Times New Roman"/>
                <w:bCs/>
              </w:rPr>
              <w:t xml:space="preserve"> na sytuacje, w których pismo procesowe wnosi się przez </w:t>
            </w:r>
            <w:r w:rsidR="007C5C84">
              <w:rPr>
                <w:rFonts w:ascii="Times New Roman" w:hAnsi="Times New Roman"/>
                <w:bCs/>
              </w:rPr>
              <w:t>portal informacyjny</w:t>
            </w:r>
            <w:r w:rsidR="00E52E17">
              <w:rPr>
                <w:rFonts w:ascii="Times New Roman" w:hAnsi="Times New Roman"/>
                <w:bCs/>
              </w:rPr>
              <w:t>, dalej PI.</w:t>
            </w:r>
            <w:r w:rsidR="00CE28D5">
              <w:rPr>
                <w:rFonts w:ascii="Times New Roman" w:hAnsi="Times New Roman"/>
                <w:bCs/>
              </w:rPr>
              <w:t xml:space="preserve"> </w:t>
            </w:r>
          </w:p>
          <w:p w14:paraId="5A9CF5B8" w14:textId="10C03ADD" w:rsidR="00FB05D3" w:rsidRDefault="00CE7882" w:rsidP="006D57B3">
            <w:pPr>
              <w:spacing w:beforeLines="60" w:before="144" w:afterLines="60" w:after="144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Zgodnie z nowo dodanym </w:t>
            </w:r>
            <w:r w:rsidR="000505B8" w:rsidRPr="00E33CED">
              <w:rPr>
                <w:rFonts w:ascii="Times New Roman" w:eastAsiaTheme="minorEastAsia" w:hAnsi="Times New Roman"/>
                <w:lang w:eastAsia="pl-PL"/>
              </w:rPr>
              <w:t>art. 125</w:t>
            </w:r>
            <w:r w:rsidR="000505B8" w:rsidRPr="00E33CED">
              <w:rPr>
                <w:rFonts w:ascii="Times New Roman" w:eastAsiaTheme="minorEastAsia" w:hAnsi="Times New Roman"/>
                <w:vertAlign w:val="superscript"/>
                <w:lang w:eastAsia="pl-PL"/>
              </w:rPr>
              <w:t>1</w:t>
            </w:r>
            <w:r w:rsidR="000505B8" w:rsidRPr="00E33CED">
              <w:rPr>
                <w:rFonts w:ascii="Times New Roman" w:eastAsiaTheme="minorEastAsia" w:hAnsi="Times New Roman"/>
                <w:lang w:eastAsia="pl-PL"/>
              </w:rPr>
              <w:t xml:space="preserve"> § 1 k.p.c. </w:t>
            </w:r>
            <w:r w:rsidR="000505B8">
              <w:rPr>
                <w:rFonts w:ascii="Times New Roman" w:hAnsi="Times New Roman"/>
                <w:bCs/>
              </w:rPr>
              <w:t xml:space="preserve"> </w:t>
            </w:r>
            <w:r w:rsidR="000505B8" w:rsidRPr="005959EB">
              <w:rPr>
                <w:rFonts w:ascii="Times New Roman" w:eastAsiaTheme="minorEastAsia" w:hAnsi="Times New Roman"/>
                <w:lang w:eastAsia="pl-PL"/>
              </w:rPr>
              <w:t>pismo podlega</w:t>
            </w:r>
            <w:r>
              <w:rPr>
                <w:rFonts w:ascii="Times New Roman" w:eastAsiaTheme="minorEastAsia" w:hAnsi="Times New Roman"/>
                <w:lang w:eastAsia="pl-PL"/>
              </w:rPr>
              <w:t xml:space="preserve"> </w:t>
            </w:r>
            <w:r w:rsidR="000505B8" w:rsidRPr="005959EB">
              <w:rPr>
                <w:rFonts w:ascii="Times New Roman" w:eastAsiaTheme="minorEastAsia" w:hAnsi="Times New Roman"/>
                <w:lang w:eastAsia="pl-PL"/>
              </w:rPr>
              <w:t xml:space="preserve">wniesieniu za pośrednictwem PI, gdy przepis ustawy </w:t>
            </w:r>
            <w:r w:rsidR="00CE28D5">
              <w:rPr>
                <w:rFonts w:ascii="Times New Roman" w:eastAsiaTheme="minorEastAsia" w:hAnsi="Times New Roman"/>
                <w:lang w:eastAsia="pl-PL"/>
              </w:rPr>
              <w:br/>
            </w:r>
            <w:r>
              <w:rPr>
                <w:rFonts w:ascii="Times New Roman" w:eastAsiaTheme="minorEastAsia" w:hAnsi="Times New Roman"/>
                <w:lang w:eastAsia="pl-PL"/>
              </w:rPr>
              <w:t>o</w:t>
            </w:r>
            <w:r w:rsidR="000505B8" w:rsidRPr="005959EB">
              <w:rPr>
                <w:rFonts w:ascii="Times New Roman" w:eastAsiaTheme="minorEastAsia" w:hAnsi="Times New Roman"/>
                <w:lang w:eastAsia="pl-PL"/>
              </w:rPr>
              <w:t xml:space="preserve"> tym stanowi</w:t>
            </w:r>
            <w:r w:rsidR="00CE28D5">
              <w:rPr>
                <w:rFonts w:ascii="Times New Roman" w:eastAsiaTheme="minorEastAsia" w:hAnsi="Times New Roman"/>
                <w:lang w:eastAsia="pl-PL"/>
              </w:rPr>
              <w:t>,</w:t>
            </w:r>
            <w:r w:rsidR="000505B8" w:rsidRPr="005959EB">
              <w:rPr>
                <w:rFonts w:ascii="Times New Roman" w:eastAsiaTheme="minorEastAsia" w:hAnsi="Times New Roman"/>
                <w:lang w:eastAsia="pl-PL"/>
              </w:rPr>
              <w:t xml:space="preserve"> przy jednoczesnym wskazaniu, że </w:t>
            </w:r>
            <w:r w:rsidR="000505B8" w:rsidRPr="00E33CED">
              <w:rPr>
                <w:rFonts w:ascii="Times New Roman" w:eastAsiaTheme="minorEastAsia" w:hAnsi="Times New Roman"/>
                <w:lang w:eastAsia="pl-PL"/>
              </w:rPr>
              <w:t xml:space="preserve">umieszczenie pisma w </w:t>
            </w:r>
            <w:r w:rsidR="00962E50">
              <w:rPr>
                <w:rFonts w:ascii="Times New Roman" w:eastAsiaTheme="minorEastAsia" w:hAnsi="Times New Roman"/>
                <w:lang w:eastAsia="pl-PL"/>
              </w:rPr>
              <w:t xml:space="preserve">PI </w:t>
            </w:r>
            <w:r w:rsidR="000505B8" w:rsidRPr="00E33CED">
              <w:rPr>
                <w:rFonts w:ascii="Times New Roman" w:eastAsiaTheme="minorEastAsia" w:hAnsi="Times New Roman"/>
                <w:lang w:eastAsia="pl-PL"/>
              </w:rPr>
              <w:t xml:space="preserve">i otrzymanie przez wnoszącego dokumentu elektronicznego potwierdzającego wniesienie pisma do sądu, jest równoznaczne z wniesieniem pisma </w:t>
            </w:r>
            <w:r w:rsidR="00962E50">
              <w:rPr>
                <w:rFonts w:ascii="Times New Roman" w:eastAsiaTheme="minorEastAsia" w:hAnsi="Times New Roman"/>
                <w:lang w:eastAsia="pl-PL"/>
              </w:rPr>
              <w:br/>
            </w:r>
            <w:r w:rsidR="000505B8" w:rsidRPr="00E33CED">
              <w:rPr>
                <w:rFonts w:ascii="Times New Roman" w:eastAsiaTheme="minorEastAsia" w:hAnsi="Times New Roman"/>
                <w:lang w:eastAsia="pl-PL"/>
              </w:rPr>
              <w:t>do sądu</w:t>
            </w:r>
            <w:r w:rsidR="000505B8">
              <w:rPr>
                <w:rFonts w:ascii="Times New Roman" w:eastAsiaTheme="minorEastAsia" w:hAnsi="Times New Roman"/>
                <w:lang w:eastAsia="pl-PL"/>
              </w:rPr>
              <w:t xml:space="preserve"> </w:t>
            </w:r>
            <w:r w:rsidR="000505B8" w:rsidRPr="00E33CED">
              <w:rPr>
                <w:rFonts w:ascii="Times New Roman" w:eastAsiaTheme="minorEastAsia" w:hAnsi="Times New Roman"/>
                <w:lang w:eastAsia="pl-PL"/>
              </w:rPr>
              <w:t>(</w:t>
            </w:r>
            <w:r w:rsidR="00CE28D5" w:rsidRPr="00E33CED">
              <w:rPr>
                <w:rFonts w:ascii="Times New Roman" w:eastAsiaTheme="minorEastAsia" w:hAnsi="Times New Roman"/>
                <w:lang w:eastAsia="pl-PL"/>
              </w:rPr>
              <w:t>art. 125</w:t>
            </w:r>
            <w:r w:rsidR="00CE28D5" w:rsidRPr="00E33CED">
              <w:rPr>
                <w:rFonts w:ascii="Times New Roman" w:eastAsiaTheme="minorEastAsia" w:hAnsi="Times New Roman"/>
                <w:vertAlign w:val="superscript"/>
                <w:lang w:eastAsia="pl-PL"/>
              </w:rPr>
              <w:t>1</w:t>
            </w:r>
            <w:r w:rsidR="00CE28D5" w:rsidRPr="00E33CED">
              <w:rPr>
                <w:rFonts w:ascii="Times New Roman" w:eastAsiaTheme="minorEastAsia" w:hAnsi="Times New Roman"/>
                <w:lang w:eastAsia="pl-PL"/>
              </w:rPr>
              <w:t xml:space="preserve"> § 1 k.p.c.</w:t>
            </w:r>
            <w:r w:rsidR="00CE28D5">
              <w:rPr>
                <w:rFonts w:ascii="Times New Roman" w:eastAsiaTheme="minorEastAsia" w:hAnsi="Times New Roman"/>
                <w:lang w:eastAsia="pl-PL"/>
              </w:rPr>
              <w:t xml:space="preserve"> </w:t>
            </w:r>
            <w:r w:rsidR="000505B8" w:rsidRPr="00E33CED">
              <w:rPr>
                <w:rFonts w:ascii="Times New Roman" w:eastAsiaTheme="minorEastAsia" w:hAnsi="Times New Roman"/>
                <w:lang w:eastAsia="pl-PL"/>
              </w:rPr>
              <w:t>w zw</w:t>
            </w:r>
            <w:r w:rsidR="0096422F">
              <w:rPr>
                <w:rFonts w:ascii="Times New Roman" w:eastAsiaTheme="minorEastAsia" w:hAnsi="Times New Roman"/>
                <w:lang w:eastAsia="pl-PL"/>
              </w:rPr>
              <w:t>iązku</w:t>
            </w:r>
            <w:r w:rsidR="000505B8" w:rsidRPr="00E33CED">
              <w:rPr>
                <w:rFonts w:ascii="Times New Roman" w:eastAsiaTheme="minorEastAsia" w:hAnsi="Times New Roman"/>
                <w:lang w:eastAsia="pl-PL"/>
              </w:rPr>
              <w:t xml:space="preserve"> z art. 165 § 4 k.p.c</w:t>
            </w:r>
            <w:r w:rsidR="00D544C5">
              <w:rPr>
                <w:rFonts w:ascii="Times New Roman" w:eastAsiaTheme="minorEastAsia" w:hAnsi="Times New Roman"/>
                <w:lang w:eastAsia="pl-PL"/>
              </w:rPr>
              <w:t>.</w:t>
            </w:r>
            <w:r w:rsidR="000505B8" w:rsidRPr="00E33CED">
              <w:rPr>
                <w:rFonts w:ascii="Times New Roman" w:eastAsiaTheme="minorEastAsia" w:hAnsi="Times New Roman"/>
                <w:lang w:eastAsia="pl-PL"/>
              </w:rPr>
              <w:t>)</w:t>
            </w:r>
            <w:r w:rsidR="00CE28D5">
              <w:rPr>
                <w:rFonts w:ascii="Times New Roman" w:eastAsiaTheme="minorEastAsia" w:hAnsi="Times New Roman"/>
                <w:lang w:eastAsia="pl-PL"/>
              </w:rPr>
              <w:t>.</w:t>
            </w:r>
          </w:p>
          <w:p w14:paraId="2F7D8C1E" w14:textId="05104556" w:rsidR="00BD0768" w:rsidRDefault="00BD0768" w:rsidP="006D57B3">
            <w:pPr>
              <w:spacing w:beforeLines="60" w:before="144" w:afterLines="60" w:after="144" w:line="240" w:lineRule="auto"/>
              <w:jc w:val="both"/>
              <w:rPr>
                <w:rFonts w:ascii="Times New Roman" w:hAnsi="Times New Roman"/>
              </w:rPr>
            </w:pPr>
            <w:r w:rsidRPr="00BD0768">
              <w:rPr>
                <w:rFonts w:ascii="Times New Roman" w:hAnsi="Times New Roman"/>
              </w:rPr>
              <w:t>Projekt</w:t>
            </w:r>
            <w:r>
              <w:rPr>
                <w:rFonts w:ascii="Times New Roman" w:hAnsi="Times New Roman"/>
              </w:rPr>
              <w:t xml:space="preserve">owane </w:t>
            </w:r>
            <w:r w:rsidRPr="00BD0768">
              <w:rPr>
                <w:rFonts w:ascii="Times New Roman" w:hAnsi="Times New Roman"/>
              </w:rPr>
              <w:t>rozporządzeni</w:t>
            </w:r>
            <w:r w:rsidR="000A0CB1">
              <w:rPr>
                <w:rFonts w:ascii="Times New Roman" w:hAnsi="Times New Roman"/>
              </w:rPr>
              <w:t>e</w:t>
            </w:r>
            <w:r w:rsidRPr="00BD076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stanowi </w:t>
            </w:r>
            <w:r w:rsidRPr="00BD0768">
              <w:rPr>
                <w:rFonts w:ascii="Times New Roman" w:hAnsi="Times New Roman"/>
              </w:rPr>
              <w:t xml:space="preserve">wykonanie upoważnienia ustawowego zawartego w </w:t>
            </w:r>
            <w:r w:rsidR="00783A55">
              <w:rPr>
                <w:rFonts w:ascii="Times New Roman" w:hAnsi="Times New Roman"/>
              </w:rPr>
              <w:t xml:space="preserve">art. </w:t>
            </w:r>
            <w:r w:rsidR="000504EF" w:rsidRPr="000504EF">
              <w:rPr>
                <w:rFonts w:ascii="Times New Roman" w:hAnsi="Times New Roman"/>
              </w:rPr>
              <w:t>125</w:t>
            </w:r>
            <w:r w:rsidR="000504EF" w:rsidRPr="000504EF">
              <w:rPr>
                <w:rFonts w:ascii="Times New Roman" w:hAnsi="Times New Roman"/>
                <w:vertAlign w:val="superscript"/>
              </w:rPr>
              <w:t>4</w:t>
            </w:r>
            <w:r w:rsidR="000504EF" w:rsidRPr="000504EF">
              <w:rPr>
                <w:rFonts w:ascii="Times New Roman" w:hAnsi="Times New Roman"/>
              </w:rPr>
              <w:t xml:space="preserve"> </w:t>
            </w:r>
            <w:r w:rsidR="00E52E17">
              <w:rPr>
                <w:rFonts w:ascii="Times New Roman" w:hAnsi="Times New Roman"/>
              </w:rPr>
              <w:t>k.p.c.</w:t>
            </w:r>
            <w:r w:rsidRPr="00BD0768">
              <w:rPr>
                <w:rFonts w:ascii="Times New Roman" w:hAnsi="Times New Roman"/>
              </w:rPr>
              <w:t>,</w:t>
            </w:r>
            <w:r w:rsidR="006B2DFF">
              <w:rPr>
                <w:rFonts w:ascii="Times New Roman" w:hAnsi="Times New Roman"/>
              </w:rPr>
              <w:t xml:space="preserve"> </w:t>
            </w:r>
            <w:r w:rsidRPr="00BD0768">
              <w:rPr>
                <w:rFonts w:ascii="Times New Roman" w:hAnsi="Times New Roman"/>
              </w:rPr>
              <w:t xml:space="preserve">zgodnie </w:t>
            </w:r>
            <w:r w:rsidR="00CE28D5">
              <w:rPr>
                <w:rFonts w:ascii="Times New Roman" w:hAnsi="Times New Roman"/>
              </w:rPr>
              <w:br/>
            </w:r>
            <w:r w:rsidRPr="00BD0768">
              <w:rPr>
                <w:rFonts w:ascii="Times New Roman" w:hAnsi="Times New Roman"/>
              </w:rPr>
              <w:t xml:space="preserve">z którym Minister Sprawiedliwości </w:t>
            </w:r>
            <w:r w:rsidR="00DE62CC" w:rsidRPr="00DE62CC">
              <w:rPr>
                <w:rFonts w:ascii="Times New Roman" w:hAnsi="Times New Roman"/>
              </w:rPr>
              <w:t>w porozumieniu z ministrem właściwym do spraw informatyzacji</w:t>
            </w:r>
            <w:r w:rsidR="00DE62CC">
              <w:rPr>
                <w:rFonts w:ascii="Times New Roman" w:hAnsi="Times New Roman"/>
              </w:rPr>
              <w:t xml:space="preserve"> </w:t>
            </w:r>
            <w:r w:rsidRPr="00BD0768">
              <w:rPr>
                <w:rFonts w:ascii="Times New Roman" w:hAnsi="Times New Roman"/>
              </w:rPr>
              <w:t xml:space="preserve">określi, </w:t>
            </w:r>
            <w:r w:rsidR="00CE28D5">
              <w:rPr>
                <w:rFonts w:ascii="Times New Roman" w:hAnsi="Times New Roman"/>
              </w:rPr>
              <w:br/>
            </w:r>
            <w:r w:rsidRPr="00BD0768">
              <w:rPr>
                <w:rFonts w:ascii="Times New Roman" w:hAnsi="Times New Roman"/>
              </w:rPr>
              <w:t xml:space="preserve">w drodze rozporządzenia, </w:t>
            </w:r>
            <w:r w:rsidR="00DE62CC" w:rsidRPr="00DE62CC">
              <w:rPr>
                <w:rFonts w:ascii="Times New Roman" w:hAnsi="Times New Roman"/>
              </w:rPr>
              <w:t>treś</w:t>
            </w:r>
            <w:r w:rsidR="00DE62CC">
              <w:rPr>
                <w:rFonts w:ascii="Times New Roman" w:hAnsi="Times New Roman"/>
              </w:rPr>
              <w:t xml:space="preserve">ć </w:t>
            </w:r>
            <w:r w:rsidR="00DE62CC" w:rsidRPr="00DE62CC">
              <w:rPr>
                <w:rFonts w:ascii="Times New Roman" w:hAnsi="Times New Roman"/>
              </w:rPr>
              <w:t>dokumentu w postaci elektronicznej potwierdzającego wniesienie pisma procesowego do sądu, spos</w:t>
            </w:r>
            <w:r w:rsidR="00BD2396">
              <w:rPr>
                <w:rFonts w:ascii="Times New Roman" w:hAnsi="Times New Roman"/>
              </w:rPr>
              <w:t>ób</w:t>
            </w:r>
            <w:r w:rsidR="00DE62CC" w:rsidRPr="00DE62CC">
              <w:rPr>
                <w:rFonts w:ascii="Times New Roman" w:hAnsi="Times New Roman"/>
              </w:rPr>
              <w:t xml:space="preserve"> i zakres informowania o ograniczeniu dostępności portalu informacyjnego, spos</w:t>
            </w:r>
            <w:r w:rsidR="00BD2396">
              <w:rPr>
                <w:rFonts w:ascii="Times New Roman" w:hAnsi="Times New Roman"/>
              </w:rPr>
              <w:t>ób</w:t>
            </w:r>
            <w:r w:rsidR="00DE62CC" w:rsidRPr="00DE62CC">
              <w:rPr>
                <w:rFonts w:ascii="Times New Roman" w:hAnsi="Times New Roman"/>
              </w:rPr>
              <w:t xml:space="preserve"> wnoszenia pism </w:t>
            </w:r>
            <w:r w:rsidR="00CE28D5">
              <w:rPr>
                <w:rFonts w:ascii="Times New Roman" w:hAnsi="Times New Roman"/>
              </w:rPr>
              <w:br/>
            </w:r>
            <w:r w:rsidR="00DE62CC" w:rsidRPr="00DE62CC">
              <w:rPr>
                <w:rFonts w:ascii="Times New Roman" w:hAnsi="Times New Roman"/>
              </w:rPr>
              <w:t>i załączników za jego pośrednictwem oraz wymagań dotyczących dokumentów składanych w postaci elektronicznej, w tym sposobu ich poświadczania</w:t>
            </w:r>
            <w:r w:rsidR="00BD2396">
              <w:rPr>
                <w:rFonts w:ascii="Times New Roman" w:hAnsi="Times New Roman"/>
              </w:rPr>
              <w:t xml:space="preserve">, </w:t>
            </w:r>
            <w:r w:rsidR="00BD2396" w:rsidRPr="00BD2396">
              <w:rPr>
                <w:rFonts w:ascii="Times New Roman" w:hAnsi="Times New Roman"/>
              </w:rPr>
              <w:t>mając na względzie skuteczność ich wnoszenia oraz konieczność zapewnienia sprawnego toku postępowania, a także ochronę praw osób wnoszących pisma procesowe.</w:t>
            </w:r>
          </w:p>
          <w:p w14:paraId="08A04A89" w14:textId="17F145C7" w:rsidR="00235604" w:rsidRPr="0075337A" w:rsidRDefault="002758E1" w:rsidP="006D57B3">
            <w:pPr>
              <w:spacing w:beforeLines="60" w:before="144" w:afterLines="60" w:after="144" w:line="240" w:lineRule="auto"/>
              <w:jc w:val="both"/>
              <w:rPr>
                <w:rFonts w:ascii="Times New Roman" w:hAnsi="Times New Roman"/>
              </w:rPr>
            </w:pPr>
            <w:r w:rsidRPr="0075337A">
              <w:rPr>
                <w:rFonts w:ascii="Times New Roman" w:hAnsi="Times New Roman"/>
              </w:rPr>
              <w:t xml:space="preserve">Niniejsza delegacja ustawowa jest związana z nowym </w:t>
            </w:r>
            <w:r w:rsidRPr="0075337A">
              <w:rPr>
                <w:rFonts w:ascii="Times New Roman" w:eastAsiaTheme="minorEastAsia" w:hAnsi="Times New Roman"/>
                <w:lang w:eastAsia="pl-PL"/>
              </w:rPr>
              <w:t>art. 125</w:t>
            </w:r>
            <w:r w:rsidRPr="0075337A">
              <w:rPr>
                <w:rFonts w:ascii="Times New Roman" w:eastAsiaTheme="minorEastAsia" w:hAnsi="Times New Roman"/>
                <w:vertAlign w:val="superscript"/>
                <w:lang w:eastAsia="pl-PL"/>
              </w:rPr>
              <w:t>2</w:t>
            </w:r>
            <w:r w:rsidRPr="0075337A">
              <w:rPr>
                <w:rFonts w:ascii="Times New Roman" w:eastAsiaTheme="minorEastAsia" w:hAnsi="Times New Roman"/>
                <w:lang w:eastAsia="pl-PL"/>
              </w:rPr>
              <w:t xml:space="preserve"> § 1 k.p.c. regulującym istotną kwestię </w:t>
            </w:r>
            <w:r w:rsidR="00962E50">
              <w:rPr>
                <w:rFonts w:ascii="Times New Roman" w:eastAsiaTheme="minorEastAsia" w:hAnsi="Times New Roman"/>
                <w:lang w:eastAsia="pl-PL"/>
              </w:rPr>
              <w:t>w zakresie</w:t>
            </w:r>
            <w:r w:rsidRPr="0075337A">
              <w:rPr>
                <w:rFonts w:ascii="Times New Roman" w:eastAsiaTheme="minorEastAsia" w:hAnsi="Times New Roman"/>
                <w:lang w:eastAsia="pl-PL"/>
              </w:rPr>
              <w:t xml:space="preserve"> wnoszeni</w:t>
            </w:r>
            <w:r w:rsidR="00962E50">
              <w:rPr>
                <w:rFonts w:ascii="Times New Roman" w:eastAsiaTheme="minorEastAsia" w:hAnsi="Times New Roman"/>
                <w:lang w:eastAsia="pl-PL"/>
              </w:rPr>
              <w:t>a</w:t>
            </w:r>
            <w:r w:rsidRPr="0075337A">
              <w:rPr>
                <w:rFonts w:ascii="Times New Roman" w:eastAsiaTheme="minorEastAsia" w:hAnsi="Times New Roman"/>
                <w:lang w:eastAsia="pl-PL"/>
              </w:rPr>
              <w:t xml:space="preserve"> załączników do pism procesowych za pośrednictwem </w:t>
            </w:r>
            <w:r w:rsidR="0075337A" w:rsidRPr="0075337A">
              <w:rPr>
                <w:rFonts w:ascii="Times New Roman" w:eastAsiaTheme="minorEastAsia" w:hAnsi="Times New Roman"/>
                <w:lang w:eastAsia="pl-PL"/>
              </w:rPr>
              <w:t>PI.</w:t>
            </w:r>
            <w:r w:rsidR="0075337A" w:rsidRPr="0075337A">
              <w:rPr>
                <w:rFonts w:ascii="Times New Roman" w:hAnsi="Times New Roman"/>
              </w:rPr>
              <w:t xml:space="preserve"> </w:t>
            </w:r>
            <w:r w:rsidR="00235604" w:rsidRPr="0075337A">
              <w:rPr>
                <w:rFonts w:ascii="Times New Roman" w:eastAsiaTheme="minorEastAsia" w:hAnsi="Times New Roman"/>
                <w:lang w:eastAsia="pl-PL"/>
              </w:rPr>
              <w:t xml:space="preserve">Przepis ten wprowadza rozwiązanie umożliwiające wniesienie takich załączników bezpośrednio do sądu, z pominięciem </w:t>
            </w:r>
            <w:r w:rsidR="00962E50">
              <w:rPr>
                <w:rFonts w:ascii="Times New Roman" w:eastAsiaTheme="minorEastAsia" w:hAnsi="Times New Roman"/>
                <w:lang w:eastAsia="pl-PL"/>
              </w:rPr>
              <w:t>PI</w:t>
            </w:r>
            <w:r w:rsidR="00235604" w:rsidRPr="0075337A">
              <w:rPr>
                <w:rFonts w:ascii="Times New Roman" w:eastAsiaTheme="minorEastAsia" w:hAnsi="Times New Roman"/>
                <w:lang w:eastAsia="pl-PL"/>
              </w:rPr>
              <w:t xml:space="preserve">, gdy ich właściwości uniemożliwiają skuteczne przekazanie drogą elektroniczną. Jednocześnie nakłada on na wnoszącego obowiązek uprawdopodobnienia tej okoliczności we wnoszonym za pośrednictwem PI piśmie procesowym oraz zachowania </w:t>
            </w:r>
            <w:r w:rsidR="00962E50">
              <w:rPr>
                <w:rFonts w:ascii="Times New Roman" w:eastAsiaTheme="minorEastAsia" w:hAnsi="Times New Roman"/>
                <w:lang w:eastAsia="pl-PL"/>
              </w:rPr>
              <w:br/>
            </w:r>
            <w:r w:rsidR="00235604" w:rsidRPr="0075337A">
              <w:rPr>
                <w:rFonts w:ascii="Times New Roman" w:eastAsiaTheme="minorEastAsia" w:hAnsi="Times New Roman"/>
                <w:lang w:eastAsia="pl-PL"/>
              </w:rPr>
              <w:t>3-dniowego terminu na dostarczenie załącznika bezpośrednio do sądu.</w:t>
            </w:r>
          </w:p>
          <w:p w14:paraId="0D407136" w14:textId="4295B062" w:rsidR="00EC0EB3" w:rsidRPr="00751036" w:rsidRDefault="006C4AD1" w:rsidP="00C94729">
            <w:pPr>
              <w:spacing w:beforeLines="60" w:before="144" w:afterLines="60" w:after="144" w:line="240" w:lineRule="auto"/>
              <w:jc w:val="both"/>
              <w:rPr>
                <w:rFonts w:ascii="Times New Roman" w:hAnsi="Times New Roman"/>
              </w:rPr>
            </w:pPr>
            <w:r w:rsidRPr="00A65F7C">
              <w:rPr>
                <w:rFonts w:ascii="Times New Roman" w:hAnsi="Times New Roman"/>
              </w:rPr>
              <w:t xml:space="preserve">Mając na uwadze </w:t>
            </w:r>
            <w:r w:rsidR="0075337A">
              <w:rPr>
                <w:rFonts w:ascii="Times New Roman" w:hAnsi="Times New Roman"/>
              </w:rPr>
              <w:t>powyższe</w:t>
            </w:r>
            <w:r w:rsidR="00E806EF">
              <w:rPr>
                <w:rFonts w:ascii="Times New Roman" w:hAnsi="Times New Roman"/>
              </w:rPr>
              <w:t xml:space="preserve">, </w:t>
            </w:r>
            <w:r w:rsidR="0075337A">
              <w:rPr>
                <w:rFonts w:ascii="Times New Roman" w:hAnsi="Times New Roman"/>
              </w:rPr>
              <w:t xml:space="preserve">a także </w:t>
            </w:r>
            <w:r w:rsidR="0075337A" w:rsidRPr="0075337A">
              <w:rPr>
                <w:rFonts w:ascii="Times New Roman" w:hAnsi="Times New Roman"/>
              </w:rPr>
              <w:t xml:space="preserve">zapewnienie wiarygodności oraz bezpieczeństwa procesów realizowanych </w:t>
            </w:r>
            <w:r w:rsidR="0075337A">
              <w:rPr>
                <w:rFonts w:ascii="Times New Roman" w:hAnsi="Times New Roman"/>
              </w:rPr>
              <w:br/>
            </w:r>
            <w:r w:rsidR="0075337A" w:rsidRPr="0075337A">
              <w:rPr>
                <w:rFonts w:ascii="Times New Roman" w:hAnsi="Times New Roman"/>
              </w:rPr>
              <w:t xml:space="preserve">w ramach </w:t>
            </w:r>
            <w:r w:rsidR="0075337A">
              <w:rPr>
                <w:rFonts w:ascii="Times New Roman" w:hAnsi="Times New Roman"/>
              </w:rPr>
              <w:t>PI</w:t>
            </w:r>
            <w:r w:rsidR="0075337A" w:rsidRPr="0075337A">
              <w:rPr>
                <w:rFonts w:ascii="Times New Roman" w:hAnsi="Times New Roman"/>
              </w:rPr>
              <w:t xml:space="preserve"> sądów powszechnych oraz wprowadzenie jednolitych procedur dotyczących korzystania z nowych funkcjonalności w </w:t>
            </w:r>
            <w:r w:rsidR="00661285">
              <w:rPr>
                <w:rFonts w:ascii="Times New Roman" w:hAnsi="Times New Roman"/>
              </w:rPr>
              <w:t>PI</w:t>
            </w:r>
            <w:r w:rsidR="0075337A">
              <w:rPr>
                <w:rFonts w:ascii="Times New Roman" w:hAnsi="Times New Roman"/>
              </w:rPr>
              <w:t xml:space="preserve"> </w:t>
            </w:r>
            <w:r w:rsidR="00E806EF" w:rsidRPr="001B78F9">
              <w:rPr>
                <w:rFonts w:ascii="Times New Roman" w:hAnsi="Times New Roman"/>
                <w:bCs/>
              </w:rPr>
              <w:t>konieczn</w:t>
            </w:r>
            <w:r w:rsidR="00E806EF">
              <w:rPr>
                <w:rFonts w:ascii="Times New Roman" w:hAnsi="Times New Roman"/>
                <w:bCs/>
              </w:rPr>
              <w:t xml:space="preserve">e jest przeprowadzenie interwencji legislacyjnej i wydanie </w:t>
            </w:r>
            <w:r w:rsidR="00661285">
              <w:rPr>
                <w:rFonts w:ascii="Times New Roman" w:hAnsi="Times New Roman"/>
                <w:bCs/>
              </w:rPr>
              <w:t xml:space="preserve">projektowanego </w:t>
            </w:r>
            <w:r w:rsidR="00E806EF">
              <w:rPr>
                <w:rFonts w:ascii="Times New Roman" w:hAnsi="Times New Roman"/>
                <w:bCs/>
              </w:rPr>
              <w:t>rozporządzenia</w:t>
            </w:r>
            <w:r w:rsidR="000711A3" w:rsidRPr="00A65F7C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6E59439F" w14:textId="77777777" w:rsidTr="002B7A75">
        <w:trPr>
          <w:trHeight w:val="142"/>
        </w:trPr>
        <w:tc>
          <w:tcPr>
            <w:tcW w:w="10519" w:type="dxa"/>
            <w:gridSpan w:val="26"/>
            <w:shd w:val="clear" w:color="auto" w:fill="99CCFF"/>
            <w:vAlign w:val="center"/>
          </w:tcPr>
          <w:p w14:paraId="5307D3E8" w14:textId="77777777" w:rsidR="006A701A" w:rsidRPr="008B4FE6" w:rsidRDefault="0013216E" w:rsidP="00DE4C8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4D370B8C" w14:textId="77777777" w:rsidTr="00A40A1E">
        <w:trPr>
          <w:trHeight w:val="1833"/>
        </w:trPr>
        <w:tc>
          <w:tcPr>
            <w:tcW w:w="10519" w:type="dxa"/>
            <w:gridSpan w:val="26"/>
          </w:tcPr>
          <w:p w14:paraId="46BE1CD7" w14:textId="5B05E131" w:rsidR="00EA2BD1" w:rsidRDefault="00A76DCC" w:rsidP="000A0CB1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0A0CB1">
              <w:rPr>
                <w:rFonts w:ascii="Times New Roman" w:hAnsi="Times New Roman"/>
              </w:rPr>
              <w:lastRenderedPageBreak/>
              <w:t>Wobec kwestii wskazanych w pkt</w:t>
            </w:r>
            <w:r w:rsidR="006C1DD7" w:rsidRPr="000A0CB1">
              <w:rPr>
                <w:rFonts w:ascii="Times New Roman" w:hAnsi="Times New Roman"/>
              </w:rPr>
              <w:t>.</w:t>
            </w:r>
            <w:r w:rsidRPr="000A0CB1">
              <w:rPr>
                <w:rFonts w:ascii="Times New Roman" w:hAnsi="Times New Roman"/>
              </w:rPr>
              <w:t xml:space="preserve"> 1 OSR,</w:t>
            </w:r>
            <w:r w:rsidR="007C1810">
              <w:rPr>
                <w:rFonts w:ascii="Times New Roman" w:hAnsi="Times New Roman"/>
              </w:rPr>
              <w:t xml:space="preserve"> </w:t>
            </w:r>
            <w:r w:rsidR="003D73FE" w:rsidRPr="0021366C">
              <w:rPr>
                <w:rFonts w:ascii="Times New Roman" w:hAnsi="Times New Roman"/>
              </w:rPr>
              <w:t>projektowa</w:t>
            </w:r>
            <w:r w:rsidR="00EA2BD1">
              <w:rPr>
                <w:rFonts w:ascii="Times New Roman" w:hAnsi="Times New Roman"/>
              </w:rPr>
              <w:t>n</w:t>
            </w:r>
            <w:r w:rsidR="000559D8">
              <w:rPr>
                <w:rFonts w:ascii="Times New Roman" w:hAnsi="Times New Roman"/>
              </w:rPr>
              <w:t>e</w:t>
            </w:r>
            <w:r w:rsidR="00EA2BD1">
              <w:rPr>
                <w:rFonts w:ascii="Times New Roman" w:hAnsi="Times New Roman"/>
              </w:rPr>
              <w:t xml:space="preserve"> </w:t>
            </w:r>
            <w:r w:rsidR="003D73FE" w:rsidRPr="0021366C">
              <w:rPr>
                <w:rFonts w:ascii="Times New Roman" w:hAnsi="Times New Roman"/>
              </w:rPr>
              <w:t>rozporządzeni</w:t>
            </w:r>
            <w:r w:rsidR="000559D8">
              <w:rPr>
                <w:rFonts w:ascii="Times New Roman" w:hAnsi="Times New Roman"/>
              </w:rPr>
              <w:t>e</w:t>
            </w:r>
            <w:r w:rsidR="00EA2BD1">
              <w:rPr>
                <w:rFonts w:ascii="Times New Roman" w:hAnsi="Times New Roman"/>
              </w:rPr>
              <w:t>:</w:t>
            </w:r>
          </w:p>
          <w:p w14:paraId="356D7D32" w14:textId="2171A0CC" w:rsidR="00D55ED7" w:rsidRPr="002917C7" w:rsidRDefault="00D55ED7" w:rsidP="008A0A4C">
            <w:pPr>
              <w:pStyle w:val="Akapitzlist"/>
              <w:numPr>
                <w:ilvl w:val="0"/>
                <w:numId w:val="9"/>
              </w:numPr>
              <w:spacing w:before="12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2917C7">
              <w:rPr>
                <w:rFonts w:ascii="Times New Roman" w:hAnsi="Times New Roman"/>
                <w:b/>
                <w:bCs/>
              </w:rPr>
              <w:t>Zawiera objaśnieni</w:t>
            </w:r>
            <w:r w:rsidR="008A0A4C" w:rsidRPr="002917C7">
              <w:rPr>
                <w:rFonts w:ascii="Times New Roman" w:hAnsi="Times New Roman"/>
                <w:b/>
                <w:bCs/>
              </w:rPr>
              <w:t>a</w:t>
            </w:r>
            <w:r w:rsidRPr="002917C7">
              <w:rPr>
                <w:rFonts w:ascii="Times New Roman" w:hAnsi="Times New Roman"/>
                <w:b/>
                <w:bCs/>
              </w:rPr>
              <w:t xml:space="preserve"> użytych w nim pojęć</w:t>
            </w:r>
            <w:r w:rsidR="008A0A4C" w:rsidRPr="002917C7">
              <w:rPr>
                <w:rFonts w:ascii="Times New Roman" w:hAnsi="Times New Roman"/>
              </w:rPr>
              <w:t>, takich jak</w:t>
            </w:r>
            <w:r w:rsidR="00953D5F" w:rsidRPr="002917C7">
              <w:rPr>
                <w:rFonts w:ascii="Times New Roman" w:hAnsi="Times New Roman"/>
              </w:rPr>
              <w:t>:</w:t>
            </w:r>
          </w:p>
          <w:p w14:paraId="6044B048" w14:textId="77777777" w:rsidR="00B35FED" w:rsidRDefault="00DA69AF" w:rsidP="00B35FED">
            <w:pPr>
              <w:pStyle w:val="Akapitzlist"/>
              <w:numPr>
                <w:ilvl w:val="0"/>
                <w:numId w:val="12"/>
              </w:numPr>
              <w:spacing w:after="120" w:line="240" w:lineRule="auto"/>
              <w:jc w:val="both"/>
              <w:rPr>
                <w:rFonts w:ascii="Times New Roman" w:hAnsi="Times New Roman"/>
                <w:bCs/>
              </w:rPr>
            </w:pPr>
            <w:r w:rsidRPr="00B35FED">
              <w:rPr>
                <w:rFonts w:ascii="Times New Roman" w:hAnsi="Times New Roman"/>
                <w:b/>
              </w:rPr>
              <w:t>„</w:t>
            </w:r>
            <w:r w:rsidR="00C7094A" w:rsidRPr="00B35FED">
              <w:rPr>
                <w:rFonts w:ascii="Times New Roman" w:hAnsi="Times New Roman"/>
                <w:b/>
              </w:rPr>
              <w:t>Konto</w:t>
            </w:r>
            <w:r w:rsidRPr="00B35FED">
              <w:rPr>
                <w:rFonts w:ascii="Times New Roman" w:hAnsi="Times New Roman"/>
                <w:b/>
              </w:rPr>
              <w:t>”</w:t>
            </w:r>
            <w:r w:rsidR="00C7094A" w:rsidRPr="00B35FED">
              <w:rPr>
                <w:rFonts w:ascii="Times New Roman" w:hAnsi="Times New Roman"/>
                <w:bCs/>
              </w:rPr>
              <w:t xml:space="preserve"> </w:t>
            </w:r>
            <w:r w:rsidR="00B35FED" w:rsidRPr="00B35FED">
              <w:rPr>
                <w:rFonts w:ascii="Times New Roman" w:hAnsi="Times New Roman"/>
                <w:bCs/>
              </w:rPr>
              <w:t>–</w:t>
            </w:r>
            <w:r w:rsidR="00C7094A" w:rsidRPr="00B35FED">
              <w:rPr>
                <w:rFonts w:ascii="Times New Roman" w:hAnsi="Times New Roman"/>
                <w:bCs/>
              </w:rPr>
              <w:t xml:space="preserve"> zbiór danych identyfikujących tożsamość właściciela konta, wraz z przyporządkowanymi </w:t>
            </w:r>
            <w:r w:rsidR="007D524F" w:rsidRPr="00B35FED">
              <w:rPr>
                <w:rFonts w:ascii="Times New Roman" w:hAnsi="Times New Roman"/>
                <w:bCs/>
              </w:rPr>
              <w:br/>
            </w:r>
            <w:r w:rsidR="00C7094A" w:rsidRPr="00B35FED">
              <w:rPr>
                <w:rFonts w:ascii="Times New Roman" w:hAnsi="Times New Roman"/>
                <w:bCs/>
              </w:rPr>
              <w:t xml:space="preserve">do niego zasobami </w:t>
            </w:r>
            <w:r w:rsidRPr="00B35FED">
              <w:rPr>
                <w:rFonts w:ascii="Times New Roman" w:hAnsi="Times New Roman"/>
                <w:bCs/>
              </w:rPr>
              <w:t>PI</w:t>
            </w:r>
            <w:r w:rsidR="00C7094A" w:rsidRPr="00B35FED">
              <w:rPr>
                <w:rFonts w:ascii="Times New Roman" w:hAnsi="Times New Roman"/>
                <w:bCs/>
              </w:rPr>
              <w:t xml:space="preserve">.  </w:t>
            </w:r>
          </w:p>
          <w:p w14:paraId="6A2AF96E" w14:textId="0D7F53E8" w:rsidR="00B35FED" w:rsidRDefault="00B35FED" w:rsidP="00B35FED">
            <w:pPr>
              <w:pStyle w:val="Akapitzlist"/>
              <w:spacing w:after="120" w:line="240" w:lineRule="auto"/>
              <w:ind w:left="714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B35FED">
              <w:rPr>
                <w:rFonts w:ascii="Times New Roman" w:hAnsi="Times New Roman"/>
                <w:bCs/>
              </w:rPr>
              <w:t>Podkreślenia wymaga, że pojęciom: „konto”</w:t>
            </w:r>
            <w:r w:rsidR="0096422F">
              <w:rPr>
                <w:rFonts w:ascii="Times New Roman" w:hAnsi="Times New Roman"/>
                <w:bCs/>
              </w:rPr>
              <w:t xml:space="preserve">, </w:t>
            </w:r>
            <w:r w:rsidRPr="00B35FED">
              <w:rPr>
                <w:rFonts w:ascii="Times New Roman" w:hAnsi="Times New Roman"/>
                <w:bCs/>
              </w:rPr>
              <w:t>„uwierzytelnienie”</w:t>
            </w:r>
            <w:r w:rsidR="0096422F">
              <w:rPr>
                <w:rFonts w:ascii="Times New Roman" w:hAnsi="Times New Roman"/>
                <w:bCs/>
              </w:rPr>
              <w:t>, „</w:t>
            </w:r>
            <w:r w:rsidR="0096422F" w:rsidRPr="0096422F">
              <w:rPr>
                <w:rFonts w:ascii="Times New Roman" w:hAnsi="Times New Roman"/>
                <w:bCs/>
              </w:rPr>
              <w:t>użytkownik konta</w:t>
            </w:r>
            <w:r w:rsidR="0096422F">
              <w:rPr>
                <w:rFonts w:ascii="Times New Roman" w:hAnsi="Times New Roman"/>
                <w:bCs/>
              </w:rPr>
              <w:t>”</w:t>
            </w:r>
            <w:r w:rsidR="0096422F" w:rsidRPr="0096422F">
              <w:rPr>
                <w:rFonts w:ascii="Times New Roman" w:hAnsi="Times New Roman"/>
                <w:bCs/>
              </w:rPr>
              <w:t xml:space="preserve">, </w:t>
            </w:r>
            <w:r w:rsidR="0096422F">
              <w:rPr>
                <w:rFonts w:ascii="Times New Roman" w:hAnsi="Times New Roman"/>
                <w:bCs/>
              </w:rPr>
              <w:t>„</w:t>
            </w:r>
            <w:r w:rsidR="0096422F" w:rsidRPr="0096422F">
              <w:rPr>
                <w:rFonts w:ascii="Times New Roman" w:hAnsi="Times New Roman"/>
                <w:bCs/>
              </w:rPr>
              <w:t>właściciel konta</w:t>
            </w:r>
            <w:r w:rsidR="0096422F">
              <w:rPr>
                <w:rFonts w:ascii="Times New Roman" w:hAnsi="Times New Roman"/>
                <w:bCs/>
              </w:rPr>
              <w:t>”</w:t>
            </w:r>
            <w:r w:rsidRPr="00B35FED">
              <w:rPr>
                <w:rFonts w:ascii="Times New Roman" w:hAnsi="Times New Roman"/>
                <w:bCs/>
              </w:rPr>
              <w:t xml:space="preserve"> nadano znaczenie takie jak w projektowanym § 2 pkt 6 oraz pkt 17</w:t>
            </w:r>
            <w:r w:rsidR="006B6EE2">
              <w:rPr>
                <w:rFonts w:ascii="Times New Roman" w:hAnsi="Times New Roman"/>
                <w:bCs/>
              </w:rPr>
              <w:t>– 19</w:t>
            </w:r>
            <w:r w:rsidRPr="00B35FED">
              <w:rPr>
                <w:rFonts w:ascii="Times New Roman" w:hAnsi="Times New Roman"/>
                <w:bCs/>
              </w:rPr>
              <w:t xml:space="preserve"> równocześnie procedowanego projektu rozporządzenia Ministra Sprawiedliwości w sprawie portalu informacyjnego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37330762" w14:textId="185EFADB" w:rsidR="00B35FED" w:rsidRDefault="00DA69AF" w:rsidP="00E9746E">
            <w:pPr>
              <w:pStyle w:val="Akapitzlist"/>
              <w:numPr>
                <w:ilvl w:val="0"/>
                <w:numId w:val="12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„</w:t>
            </w:r>
            <w:r w:rsidR="00C7094A" w:rsidRPr="004C4614">
              <w:rPr>
                <w:rFonts w:ascii="Times New Roman" w:hAnsi="Times New Roman"/>
                <w:b/>
              </w:rPr>
              <w:t>Metadane</w:t>
            </w:r>
            <w:r>
              <w:rPr>
                <w:rFonts w:ascii="Times New Roman" w:hAnsi="Times New Roman"/>
                <w:b/>
              </w:rPr>
              <w:t>”</w:t>
            </w:r>
            <w:r w:rsidR="00C7094A" w:rsidRPr="00C7094A">
              <w:rPr>
                <w:rFonts w:ascii="Times New Roman" w:hAnsi="Times New Roman"/>
                <w:bCs/>
              </w:rPr>
              <w:t xml:space="preserve"> </w:t>
            </w:r>
            <w:r w:rsidR="00B35FED">
              <w:rPr>
                <w:rFonts w:ascii="Times New Roman" w:hAnsi="Times New Roman"/>
                <w:bCs/>
              </w:rPr>
              <w:t>–</w:t>
            </w:r>
            <w:r w:rsidR="00C7094A" w:rsidRPr="00C7094A">
              <w:rPr>
                <w:rFonts w:ascii="Times New Roman" w:hAnsi="Times New Roman"/>
                <w:bCs/>
              </w:rPr>
              <w:t xml:space="preserve"> zestaw logicznie powiązanych z pismem lub załącznikami usystematyzowanych informacji je opisujących. Są to informacje techniczne i administracyjne, które opisują zawartość, strukturę, pochodzenie i sposób przetwarzania dokumentów elektronicznych. Metadane ułatwiają wyszukiwanie, kontrolę, zrozumienie i długotrwałe przechowanie oraz zarządzanie pism procesowych i załączników wniesionych do sądu w postaci elektronicznej.</w:t>
            </w:r>
          </w:p>
          <w:p w14:paraId="5C861DDB" w14:textId="77777777" w:rsidR="00B35FED" w:rsidRDefault="00DA69AF" w:rsidP="00E9746E">
            <w:pPr>
              <w:pStyle w:val="Akapitzlist"/>
              <w:numPr>
                <w:ilvl w:val="0"/>
                <w:numId w:val="12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B35FED">
              <w:rPr>
                <w:rFonts w:ascii="Times New Roman" w:hAnsi="Times New Roman"/>
                <w:bCs/>
              </w:rPr>
              <w:t>„</w:t>
            </w:r>
            <w:r w:rsidR="00B35FED" w:rsidRPr="00B35FED">
              <w:rPr>
                <w:rFonts w:ascii="Times New Roman" w:hAnsi="Times New Roman"/>
                <w:b/>
              </w:rPr>
              <w:t>S</w:t>
            </w:r>
            <w:r w:rsidR="00C7094A" w:rsidRPr="00B35FED">
              <w:rPr>
                <w:rFonts w:ascii="Times New Roman" w:hAnsi="Times New Roman"/>
                <w:b/>
              </w:rPr>
              <w:t>um</w:t>
            </w:r>
            <w:r w:rsidR="00B35FED" w:rsidRPr="00B35FED">
              <w:rPr>
                <w:rFonts w:ascii="Times New Roman" w:hAnsi="Times New Roman"/>
                <w:b/>
              </w:rPr>
              <w:t xml:space="preserve">y </w:t>
            </w:r>
            <w:r w:rsidR="00C7094A" w:rsidRPr="00B35FED">
              <w:rPr>
                <w:rFonts w:ascii="Times New Roman" w:hAnsi="Times New Roman"/>
                <w:b/>
              </w:rPr>
              <w:t>kontroln</w:t>
            </w:r>
            <w:r w:rsidR="00B35FED" w:rsidRPr="00B35FED">
              <w:rPr>
                <w:rFonts w:ascii="Times New Roman" w:hAnsi="Times New Roman"/>
                <w:b/>
              </w:rPr>
              <w:t>e</w:t>
            </w:r>
            <w:r w:rsidRPr="00B35FED">
              <w:rPr>
                <w:rFonts w:ascii="Times New Roman" w:hAnsi="Times New Roman"/>
                <w:b/>
              </w:rPr>
              <w:t>”</w:t>
            </w:r>
            <w:r w:rsidR="00C7094A" w:rsidRPr="00B35FED">
              <w:rPr>
                <w:rFonts w:ascii="Times New Roman" w:hAnsi="Times New Roman"/>
                <w:bCs/>
              </w:rPr>
              <w:t xml:space="preserve"> </w:t>
            </w:r>
            <w:r w:rsidR="00B35FED" w:rsidRPr="00B35FED">
              <w:rPr>
                <w:rFonts w:ascii="Times New Roman" w:hAnsi="Times New Roman"/>
                <w:bCs/>
              </w:rPr>
              <w:t>–</w:t>
            </w:r>
            <w:r w:rsidR="00C7094A" w:rsidRPr="00B35FED">
              <w:rPr>
                <w:rFonts w:ascii="Times New Roman" w:hAnsi="Times New Roman"/>
                <w:bCs/>
              </w:rPr>
              <w:t xml:space="preserve"> rodzaj metadanych służących do weryfikacji integralności danych przesyłanych za pośrednictwem </w:t>
            </w:r>
            <w:r w:rsidRPr="00B35FED">
              <w:rPr>
                <w:rFonts w:ascii="Times New Roman" w:hAnsi="Times New Roman"/>
                <w:bCs/>
              </w:rPr>
              <w:t>PI</w:t>
            </w:r>
            <w:r w:rsidR="004C4614" w:rsidRPr="00B35FED">
              <w:rPr>
                <w:rFonts w:ascii="Times New Roman" w:hAnsi="Times New Roman"/>
                <w:bCs/>
              </w:rPr>
              <w:t>; s</w:t>
            </w:r>
            <w:r w:rsidR="00C7094A" w:rsidRPr="00B35FED">
              <w:rPr>
                <w:rFonts w:ascii="Times New Roman" w:hAnsi="Times New Roman"/>
                <w:bCs/>
              </w:rPr>
              <w:t>umą kontrolną jest wartość numeryczna obliczana na podstawie zawartości pliku lub dokumentu za pomocą specjalnego algorytmu</w:t>
            </w:r>
            <w:r w:rsidR="004C4614" w:rsidRPr="00B35FED">
              <w:rPr>
                <w:rFonts w:ascii="Times New Roman" w:hAnsi="Times New Roman"/>
                <w:bCs/>
              </w:rPr>
              <w:t xml:space="preserve"> – j</w:t>
            </w:r>
            <w:r w:rsidR="00C7094A" w:rsidRPr="00B35FED">
              <w:rPr>
                <w:rFonts w:ascii="Times New Roman" w:hAnsi="Times New Roman"/>
                <w:bCs/>
              </w:rPr>
              <w:t xml:space="preserve">est ona dołączana do dokumentu elektronicznego jako </w:t>
            </w:r>
            <w:proofErr w:type="spellStart"/>
            <w:r w:rsidR="00C7094A" w:rsidRPr="00B35FED">
              <w:rPr>
                <w:rFonts w:ascii="Times New Roman" w:hAnsi="Times New Roman"/>
                <w:bCs/>
              </w:rPr>
              <w:t>metadana</w:t>
            </w:r>
            <w:proofErr w:type="spellEnd"/>
            <w:r w:rsidR="00C7094A" w:rsidRPr="00B35FED">
              <w:rPr>
                <w:rFonts w:ascii="Times New Roman" w:hAnsi="Times New Roman"/>
                <w:bCs/>
              </w:rPr>
              <w:t xml:space="preserve"> techniczna</w:t>
            </w:r>
            <w:r w:rsidR="004C4614" w:rsidRPr="00B35FED">
              <w:rPr>
                <w:rFonts w:ascii="Times New Roman" w:hAnsi="Times New Roman"/>
                <w:bCs/>
              </w:rPr>
              <w:t>; s</w:t>
            </w:r>
            <w:r w:rsidR="00C7094A" w:rsidRPr="00B35FED">
              <w:rPr>
                <w:rFonts w:ascii="Times New Roman" w:hAnsi="Times New Roman"/>
                <w:bCs/>
              </w:rPr>
              <w:t xml:space="preserve">umy kontrolne umożliwiają wykrycie, czy dokument został zmieniony, uszkodzony lub zmanipulowany w trakcie transmisji oraz po utrwaleniu w systemie teleinformatycznym. </w:t>
            </w:r>
          </w:p>
          <w:p w14:paraId="38AF3B75" w14:textId="335D2B86" w:rsidR="00E9746E" w:rsidRPr="00E9746E" w:rsidRDefault="00DA69AF" w:rsidP="00E9746E">
            <w:pPr>
              <w:pStyle w:val="Akapitzlist"/>
              <w:numPr>
                <w:ilvl w:val="0"/>
                <w:numId w:val="12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B35FED">
              <w:rPr>
                <w:rFonts w:ascii="Times New Roman" w:hAnsi="Times New Roman"/>
                <w:b/>
              </w:rPr>
              <w:t>„</w:t>
            </w:r>
            <w:r w:rsidR="00C7094A" w:rsidRPr="00E9746E">
              <w:rPr>
                <w:rFonts w:ascii="Times New Roman" w:hAnsi="Times New Roman"/>
                <w:b/>
              </w:rPr>
              <w:t>Wnoszący</w:t>
            </w:r>
            <w:r w:rsidR="00C7094A" w:rsidRPr="00B35FED">
              <w:rPr>
                <w:rFonts w:ascii="Times New Roman" w:hAnsi="Times New Roman"/>
                <w:b/>
              </w:rPr>
              <w:t xml:space="preserve"> pismo</w:t>
            </w:r>
            <w:r w:rsidRPr="00B35FED">
              <w:rPr>
                <w:rFonts w:ascii="Times New Roman" w:hAnsi="Times New Roman"/>
                <w:b/>
              </w:rPr>
              <w:t>”</w:t>
            </w:r>
            <w:r w:rsidR="00C7094A" w:rsidRPr="00B35FED">
              <w:rPr>
                <w:rFonts w:ascii="Times New Roman" w:hAnsi="Times New Roman"/>
                <w:bCs/>
              </w:rPr>
              <w:t xml:space="preserve"> </w:t>
            </w:r>
            <w:r w:rsidR="00E9746E">
              <w:rPr>
                <w:rFonts w:ascii="Times New Roman" w:hAnsi="Times New Roman"/>
                <w:bCs/>
              </w:rPr>
              <w:t>–</w:t>
            </w:r>
            <w:r w:rsidR="00C7094A" w:rsidRPr="00E9746E">
              <w:rPr>
                <w:rFonts w:ascii="Times New Roman" w:hAnsi="Times New Roman"/>
                <w:bCs/>
              </w:rPr>
              <w:t xml:space="preserve"> właściciel konta, który na podstawie przepisów szczególnych jest upoważniony do wnoszenia pism za pośrednictwem </w:t>
            </w:r>
            <w:r w:rsidRPr="00E9746E">
              <w:rPr>
                <w:rFonts w:ascii="Times New Roman" w:hAnsi="Times New Roman"/>
                <w:bCs/>
              </w:rPr>
              <w:t>PI</w:t>
            </w:r>
            <w:r w:rsidR="00B26EBD" w:rsidRPr="00E9746E">
              <w:rPr>
                <w:rFonts w:ascii="Times New Roman" w:hAnsi="Times New Roman"/>
                <w:bCs/>
              </w:rPr>
              <w:t>;</w:t>
            </w:r>
            <w:r w:rsidR="00C7094A" w:rsidRPr="00E9746E">
              <w:rPr>
                <w:rFonts w:ascii="Times New Roman" w:hAnsi="Times New Roman"/>
                <w:bCs/>
              </w:rPr>
              <w:t xml:space="preserve"> </w:t>
            </w:r>
            <w:r w:rsidRPr="00E9746E">
              <w:rPr>
                <w:rFonts w:ascii="Times New Roman" w:hAnsi="Times New Roman"/>
                <w:bCs/>
              </w:rPr>
              <w:t>w</w:t>
            </w:r>
            <w:r w:rsidR="00C7094A" w:rsidRPr="00E9746E">
              <w:rPr>
                <w:rFonts w:ascii="Times New Roman" w:hAnsi="Times New Roman"/>
                <w:bCs/>
              </w:rPr>
              <w:t>łaścicielem konta jest osoba fizyczna, podmiot</w:t>
            </w:r>
            <w:r w:rsidR="00B35FED" w:rsidRPr="00E9746E">
              <w:rPr>
                <w:rFonts w:ascii="Times New Roman" w:hAnsi="Times New Roman"/>
                <w:bCs/>
              </w:rPr>
              <w:t xml:space="preserve"> </w:t>
            </w:r>
            <w:r w:rsidR="00C7094A" w:rsidRPr="00E9746E">
              <w:rPr>
                <w:rFonts w:ascii="Times New Roman" w:hAnsi="Times New Roman"/>
                <w:bCs/>
              </w:rPr>
              <w:t xml:space="preserve">albo podmiot publiczny, dla którego założono konto w </w:t>
            </w:r>
            <w:r w:rsidRPr="00E9746E">
              <w:rPr>
                <w:rFonts w:ascii="Times New Roman" w:hAnsi="Times New Roman"/>
                <w:bCs/>
              </w:rPr>
              <w:t>PI</w:t>
            </w:r>
            <w:r w:rsidR="00C7094A" w:rsidRPr="00E9746E">
              <w:rPr>
                <w:rFonts w:ascii="Times New Roman" w:hAnsi="Times New Roman"/>
                <w:bCs/>
              </w:rPr>
              <w:t>.</w:t>
            </w:r>
            <w:r w:rsidR="007D524F" w:rsidRPr="00E9746E">
              <w:rPr>
                <w:rFonts w:ascii="Times New Roman" w:hAnsi="Times New Roman"/>
                <w:bCs/>
              </w:rPr>
              <w:t xml:space="preserve"> </w:t>
            </w:r>
          </w:p>
          <w:p w14:paraId="11B3F8C6" w14:textId="77777777" w:rsidR="006B6EE2" w:rsidRDefault="00DA69AF" w:rsidP="00E9746E">
            <w:pPr>
              <w:pStyle w:val="Akapitzlist"/>
              <w:numPr>
                <w:ilvl w:val="0"/>
                <w:numId w:val="12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E9746E">
              <w:rPr>
                <w:rFonts w:ascii="Times New Roman" w:hAnsi="Times New Roman"/>
                <w:b/>
              </w:rPr>
              <w:t>„</w:t>
            </w:r>
            <w:r w:rsidR="00C7094A" w:rsidRPr="00E9746E">
              <w:rPr>
                <w:rFonts w:ascii="Times New Roman" w:hAnsi="Times New Roman"/>
                <w:b/>
              </w:rPr>
              <w:t>Wniesienie pisma</w:t>
            </w:r>
            <w:r w:rsidRPr="00E9746E">
              <w:rPr>
                <w:rFonts w:ascii="Times New Roman" w:hAnsi="Times New Roman"/>
                <w:bCs/>
              </w:rPr>
              <w:t xml:space="preserve">” </w:t>
            </w:r>
            <w:r w:rsidR="00E9746E">
              <w:rPr>
                <w:rFonts w:ascii="Times New Roman" w:hAnsi="Times New Roman"/>
                <w:bCs/>
              </w:rPr>
              <w:t>–</w:t>
            </w:r>
            <w:r w:rsidR="00C7094A" w:rsidRPr="00E9746E">
              <w:rPr>
                <w:rFonts w:ascii="Times New Roman" w:hAnsi="Times New Roman"/>
                <w:bCs/>
              </w:rPr>
              <w:t xml:space="preserve"> wywołanie funkcji „Złóż pismo</w:t>
            </w:r>
            <w:r w:rsidR="00303642" w:rsidRPr="00E9746E">
              <w:rPr>
                <w:rFonts w:ascii="Times New Roman" w:hAnsi="Times New Roman"/>
                <w:bCs/>
              </w:rPr>
              <w:t>”</w:t>
            </w:r>
            <w:r w:rsidR="00C7094A" w:rsidRPr="00E9746E">
              <w:rPr>
                <w:rFonts w:ascii="Times New Roman" w:hAnsi="Times New Roman"/>
                <w:bCs/>
              </w:rPr>
              <w:t xml:space="preserve"> w module „Biuro Podawcze” w sposób</w:t>
            </w:r>
            <w:r w:rsidR="006B6EE2">
              <w:rPr>
                <w:rFonts w:ascii="Times New Roman" w:hAnsi="Times New Roman"/>
                <w:bCs/>
              </w:rPr>
              <w:t xml:space="preserve"> </w:t>
            </w:r>
            <w:r w:rsidR="00C7094A" w:rsidRPr="00E9746E">
              <w:rPr>
                <w:rFonts w:ascii="Times New Roman" w:hAnsi="Times New Roman"/>
                <w:bCs/>
              </w:rPr>
              <w:t>umożliwiający uzyskanie przez wnoszącego pismo dokumentu potwierdzającego wniesienie</w:t>
            </w:r>
            <w:r w:rsidR="006B6EE2">
              <w:rPr>
                <w:rFonts w:ascii="Times New Roman" w:hAnsi="Times New Roman"/>
                <w:bCs/>
              </w:rPr>
              <w:t xml:space="preserve"> pisma</w:t>
            </w:r>
            <w:r w:rsidR="00C7094A" w:rsidRPr="00E9746E">
              <w:rPr>
                <w:rFonts w:ascii="Times New Roman" w:hAnsi="Times New Roman"/>
                <w:bCs/>
              </w:rPr>
              <w:t>.</w:t>
            </w:r>
          </w:p>
          <w:p w14:paraId="14711544" w14:textId="2414BC6A" w:rsidR="00E9746E" w:rsidRPr="00E9746E" w:rsidRDefault="00D5503B" w:rsidP="00E9746E">
            <w:pPr>
              <w:pStyle w:val="Akapitzlist"/>
              <w:numPr>
                <w:ilvl w:val="0"/>
                <w:numId w:val="12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E9746E">
              <w:rPr>
                <w:rFonts w:ascii="Times New Roman" w:hAnsi="Times New Roman"/>
                <w:bCs/>
              </w:rPr>
              <w:t>„</w:t>
            </w:r>
            <w:r w:rsidR="006B6EE2">
              <w:rPr>
                <w:rFonts w:ascii="Times New Roman" w:hAnsi="Times New Roman"/>
                <w:b/>
              </w:rPr>
              <w:t>E</w:t>
            </w:r>
            <w:r w:rsidR="00C7094A" w:rsidRPr="00E9746E">
              <w:rPr>
                <w:rFonts w:ascii="Times New Roman" w:hAnsi="Times New Roman"/>
                <w:b/>
              </w:rPr>
              <w:t>lektroniczne potwierdzenie wniesienia pisma</w:t>
            </w:r>
            <w:r w:rsidRPr="00E9746E">
              <w:rPr>
                <w:rFonts w:ascii="Times New Roman" w:hAnsi="Times New Roman"/>
                <w:bCs/>
              </w:rPr>
              <w:t>”</w:t>
            </w:r>
            <w:r w:rsidR="006B6EE2">
              <w:rPr>
                <w:rFonts w:ascii="Times New Roman" w:hAnsi="Times New Roman"/>
                <w:bCs/>
              </w:rPr>
              <w:t xml:space="preserve"> – </w:t>
            </w:r>
            <w:r w:rsidR="00C7094A" w:rsidRPr="00E9746E">
              <w:rPr>
                <w:rFonts w:ascii="Times New Roman" w:hAnsi="Times New Roman"/>
                <w:bCs/>
              </w:rPr>
              <w:t xml:space="preserve"> zestaw danych jednoznacznie wskazujący na wnoszone pismo, wnoszącego pismo, wysyłającego pismo, adresata, datę wniesienia pisma, metadane, w tym sumy kontrolne</w:t>
            </w:r>
            <w:r w:rsidR="006B6EE2">
              <w:rPr>
                <w:rFonts w:ascii="Times New Roman" w:hAnsi="Times New Roman"/>
                <w:bCs/>
              </w:rPr>
              <w:t xml:space="preserve"> oraz dane systemowe</w:t>
            </w:r>
            <w:r w:rsidRPr="00E9746E">
              <w:rPr>
                <w:rFonts w:ascii="Times New Roman" w:hAnsi="Times New Roman"/>
                <w:bCs/>
              </w:rPr>
              <w:t xml:space="preserve"> –  e</w:t>
            </w:r>
            <w:r w:rsidR="00C7094A" w:rsidRPr="00E9746E">
              <w:rPr>
                <w:rFonts w:ascii="Times New Roman" w:hAnsi="Times New Roman"/>
                <w:bCs/>
              </w:rPr>
              <w:t>lektroniczne potwierdzenie wniesienia pisma jest dokumentem elektronicznym generowanym automatycznie przez system teleinformatyczny po skutecznym wniesieniu pisma; potwierdza, że dokument elektroniczny został skutecznie wniesiony do sądu</w:t>
            </w:r>
            <w:r w:rsidRPr="00E9746E">
              <w:rPr>
                <w:rFonts w:ascii="Times New Roman" w:hAnsi="Times New Roman"/>
                <w:bCs/>
              </w:rPr>
              <w:t>; dokument ten s</w:t>
            </w:r>
            <w:r w:rsidR="00C7094A" w:rsidRPr="00E9746E">
              <w:rPr>
                <w:rFonts w:ascii="Times New Roman" w:hAnsi="Times New Roman"/>
                <w:bCs/>
              </w:rPr>
              <w:t>tanowi dowód wniesienia, a zatem pełni funkcję analogiczną do stempla wpływu w tradycyjnym obiegu dokumentów</w:t>
            </w:r>
            <w:r w:rsidRPr="00E9746E">
              <w:rPr>
                <w:rFonts w:ascii="Times New Roman" w:hAnsi="Times New Roman"/>
                <w:bCs/>
              </w:rPr>
              <w:t xml:space="preserve"> – </w:t>
            </w:r>
            <w:r w:rsidR="00C7094A" w:rsidRPr="00E9746E">
              <w:rPr>
                <w:rFonts w:ascii="Times New Roman" w:hAnsi="Times New Roman"/>
                <w:bCs/>
              </w:rPr>
              <w:t>może być wykorzystan</w:t>
            </w:r>
            <w:r w:rsidRPr="00E9746E">
              <w:rPr>
                <w:rFonts w:ascii="Times New Roman" w:hAnsi="Times New Roman"/>
                <w:bCs/>
              </w:rPr>
              <w:t>y</w:t>
            </w:r>
            <w:r w:rsidR="00C7094A" w:rsidRPr="00E9746E">
              <w:rPr>
                <w:rFonts w:ascii="Times New Roman" w:hAnsi="Times New Roman"/>
                <w:bCs/>
              </w:rPr>
              <w:t xml:space="preserve"> jako dowód wniesienia pisma w terminie</w:t>
            </w:r>
            <w:r w:rsidRPr="00E9746E">
              <w:rPr>
                <w:rFonts w:ascii="Times New Roman" w:hAnsi="Times New Roman"/>
                <w:bCs/>
              </w:rPr>
              <w:t>; z</w:t>
            </w:r>
            <w:r w:rsidR="00C7094A" w:rsidRPr="00E9746E">
              <w:rPr>
                <w:rFonts w:ascii="Times New Roman" w:hAnsi="Times New Roman"/>
                <w:bCs/>
              </w:rPr>
              <w:t xml:space="preserve">apewnia także bezpieczeństwo potwierdzając, że dokument nie został zmodyfikowany w czasie </w:t>
            </w:r>
            <w:proofErr w:type="spellStart"/>
            <w:r w:rsidR="00C7094A" w:rsidRPr="00E9746E">
              <w:rPr>
                <w:rFonts w:ascii="Times New Roman" w:hAnsi="Times New Roman"/>
                <w:bCs/>
              </w:rPr>
              <w:t>przesyłu</w:t>
            </w:r>
            <w:proofErr w:type="spellEnd"/>
            <w:r w:rsidR="00C7094A" w:rsidRPr="00E9746E">
              <w:rPr>
                <w:rFonts w:ascii="Times New Roman" w:hAnsi="Times New Roman"/>
                <w:bCs/>
              </w:rPr>
              <w:t xml:space="preserve"> (zapewnia integralność danych)</w:t>
            </w:r>
            <w:r w:rsidRPr="00E9746E">
              <w:rPr>
                <w:rFonts w:ascii="Times New Roman" w:hAnsi="Times New Roman"/>
                <w:bCs/>
              </w:rPr>
              <w:t>.</w:t>
            </w:r>
          </w:p>
          <w:p w14:paraId="03D726DC" w14:textId="45A19140" w:rsidR="007D524F" w:rsidRPr="00E9746E" w:rsidRDefault="00D5503B" w:rsidP="00E9746E">
            <w:pPr>
              <w:pStyle w:val="Akapitzlist"/>
              <w:numPr>
                <w:ilvl w:val="0"/>
                <w:numId w:val="12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E9746E">
              <w:rPr>
                <w:rFonts w:ascii="Times New Roman" w:hAnsi="Times New Roman"/>
                <w:bCs/>
              </w:rPr>
              <w:t>„</w:t>
            </w:r>
            <w:r w:rsidR="00B35FED" w:rsidRPr="00E9746E">
              <w:rPr>
                <w:rFonts w:ascii="Times New Roman" w:hAnsi="Times New Roman"/>
                <w:b/>
              </w:rPr>
              <w:t>D</w:t>
            </w:r>
            <w:r w:rsidR="00C7094A" w:rsidRPr="00E9746E">
              <w:rPr>
                <w:rFonts w:ascii="Times New Roman" w:hAnsi="Times New Roman"/>
                <w:b/>
              </w:rPr>
              <w:t>at</w:t>
            </w:r>
            <w:r w:rsidR="00B35FED" w:rsidRPr="00E9746E">
              <w:rPr>
                <w:rFonts w:ascii="Times New Roman" w:hAnsi="Times New Roman"/>
                <w:b/>
              </w:rPr>
              <w:t>a</w:t>
            </w:r>
            <w:r w:rsidR="00C7094A" w:rsidRPr="00E9746E">
              <w:rPr>
                <w:rFonts w:ascii="Times New Roman" w:hAnsi="Times New Roman"/>
                <w:b/>
              </w:rPr>
              <w:t xml:space="preserve"> wniesienia pisma</w:t>
            </w:r>
            <w:r w:rsidRPr="00E9746E">
              <w:rPr>
                <w:rFonts w:ascii="Times New Roman" w:hAnsi="Times New Roman"/>
                <w:b/>
              </w:rPr>
              <w:t>”</w:t>
            </w:r>
            <w:r w:rsidR="00C7094A" w:rsidRPr="00E9746E">
              <w:rPr>
                <w:rFonts w:ascii="Times New Roman" w:hAnsi="Times New Roman"/>
                <w:bCs/>
              </w:rPr>
              <w:t xml:space="preserve"> </w:t>
            </w:r>
            <w:r w:rsidR="00E9746E">
              <w:rPr>
                <w:rFonts w:ascii="Times New Roman" w:hAnsi="Times New Roman"/>
                <w:bCs/>
              </w:rPr>
              <w:t>–</w:t>
            </w:r>
            <w:r w:rsidR="00C7094A" w:rsidRPr="00E9746E">
              <w:rPr>
                <w:rFonts w:ascii="Times New Roman" w:hAnsi="Times New Roman"/>
                <w:bCs/>
              </w:rPr>
              <w:t xml:space="preserve"> </w:t>
            </w:r>
            <w:r w:rsidR="00CE4417">
              <w:rPr>
                <w:rFonts w:ascii="Times New Roman" w:hAnsi="Times New Roman"/>
                <w:bCs/>
              </w:rPr>
              <w:t>czas</w:t>
            </w:r>
            <w:r w:rsidR="00C7094A" w:rsidRPr="00E9746E">
              <w:rPr>
                <w:rFonts w:ascii="Times New Roman" w:hAnsi="Times New Roman"/>
                <w:bCs/>
              </w:rPr>
              <w:t xml:space="preserve"> utrwalenia pisma w </w:t>
            </w:r>
            <w:r w:rsidRPr="00E9746E">
              <w:rPr>
                <w:rFonts w:ascii="Times New Roman" w:hAnsi="Times New Roman"/>
                <w:bCs/>
              </w:rPr>
              <w:t>PI</w:t>
            </w:r>
            <w:r w:rsidR="00C7094A" w:rsidRPr="00E9746E">
              <w:rPr>
                <w:rFonts w:ascii="Times New Roman" w:hAnsi="Times New Roman"/>
                <w:bCs/>
              </w:rPr>
              <w:t xml:space="preserve"> po wywołaniu funkcji </w:t>
            </w:r>
            <w:r w:rsidR="00E9746E">
              <w:rPr>
                <w:rFonts w:ascii="Times New Roman" w:hAnsi="Times New Roman"/>
                <w:bCs/>
              </w:rPr>
              <w:t>„</w:t>
            </w:r>
            <w:r w:rsidR="00C7094A" w:rsidRPr="00E9746E">
              <w:rPr>
                <w:rFonts w:ascii="Times New Roman" w:hAnsi="Times New Roman"/>
                <w:bCs/>
              </w:rPr>
              <w:t>Złóż pismo</w:t>
            </w:r>
            <w:r w:rsidR="00E9746E">
              <w:rPr>
                <w:rFonts w:ascii="Times New Roman" w:hAnsi="Times New Roman"/>
                <w:bCs/>
              </w:rPr>
              <w:t>”</w:t>
            </w:r>
            <w:r w:rsidR="00CE4417">
              <w:rPr>
                <w:rFonts w:ascii="Times New Roman" w:hAnsi="Times New Roman"/>
                <w:bCs/>
              </w:rPr>
              <w:t xml:space="preserve">, </w:t>
            </w:r>
            <w:r w:rsidR="00CE4417" w:rsidRPr="00CE4417">
              <w:rPr>
                <w:rFonts w:ascii="Times New Roman" w:hAnsi="Times New Roman"/>
                <w:bCs/>
              </w:rPr>
              <w:t>określony przez wskazanie roku, miesiąca, dnia, godziny, minuty i sekundy</w:t>
            </w:r>
            <w:r w:rsidR="00D56A95" w:rsidRPr="00E9746E">
              <w:rPr>
                <w:rFonts w:ascii="Times New Roman" w:hAnsi="Times New Roman"/>
                <w:bCs/>
              </w:rPr>
              <w:t>; d</w:t>
            </w:r>
            <w:r w:rsidR="00C7094A" w:rsidRPr="00E9746E">
              <w:rPr>
                <w:rFonts w:ascii="Times New Roman" w:hAnsi="Times New Roman"/>
                <w:bCs/>
              </w:rPr>
              <w:t xml:space="preserve">ata wniesienia pisma jest elementem elektronicznego potwierdzenia wniesienia pisma. </w:t>
            </w:r>
          </w:p>
          <w:p w14:paraId="77A62EC9" w14:textId="522D7D73" w:rsidR="007D524F" w:rsidRPr="00CE4417" w:rsidRDefault="00D56A95" w:rsidP="00C616AD">
            <w:pPr>
              <w:pStyle w:val="Akapitzlist"/>
              <w:numPr>
                <w:ilvl w:val="0"/>
                <w:numId w:val="12"/>
              </w:numPr>
              <w:spacing w:after="120" w:line="240" w:lineRule="auto"/>
              <w:ind w:left="714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CE4417">
              <w:rPr>
                <w:rFonts w:ascii="Times New Roman" w:hAnsi="Times New Roman"/>
                <w:b/>
              </w:rPr>
              <w:t>„</w:t>
            </w:r>
            <w:r w:rsidR="00C7094A" w:rsidRPr="00CE4417">
              <w:rPr>
                <w:rFonts w:ascii="Times New Roman" w:hAnsi="Times New Roman"/>
                <w:b/>
              </w:rPr>
              <w:t>Metryka pisma</w:t>
            </w:r>
            <w:r w:rsidRPr="00CE4417">
              <w:rPr>
                <w:rFonts w:ascii="Times New Roman" w:hAnsi="Times New Roman"/>
                <w:b/>
              </w:rPr>
              <w:t>”</w:t>
            </w:r>
            <w:r w:rsidR="00C7094A" w:rsidRPr="00CE4417">
              <w:rPr>
                <w:rFonts w:ascii="Times New Roman" w:hAnsi="Times New Roman"/>
                <w:bCs/>
              </w:rPr>
              <w:t xml:space="preserve"> </w:t>
            </w:r>
            <w:r w:rsidR="00E9746E" w:rsidRPr="00CE4417">
              <w:rPr>
                <w:rFonts w:ascii="Times New Roman" w:hAnsi="Times New Roman"/>
                <w:bCs/>
              </w:rPr>
              <w:t>–</w:t>
            </w:r>
            <w:r w:rsidR="00C7094A" w:rsidRPr="00CE4417">
              <w:rPr>
                <w:rFonts w:ascii="Times New Roman" w:hAnsi="Times New Roman"/>
                <w:bCs/>
              </w:rPr>
              <w:t xml:space="preserve"> zestaw danych identyfikujących pismo w </w:t>
            </w:r>
            <w:r w:rsidRPr="00CE4417">
              <w:rPr>
                <w:rFonts w:ascii="Times New Roman" w:hAnsi="Times New Roman"/>
                <w:bCs/>
              </w:rPr>
              <w:t>PI</w:t>
            </w:r>
            <w:r w:rsidR="00C7094A" w:rsidRPr="00CE4417">
              <w:rPr>
                <w:rFonts w:ascii="Times New Roman" w:hAnsi="Times New Roman"/>
                <w:bCs/>
              </w:rPr>
              <w:t>, w szczególności rodzaj pisma, wnoszący pismo, wysyłający pismo, adresat, sygnatura akt</w:t>
            </w:r>
            <w:r w:rsidRPr="00CE4417">
              <w:rPr>
                <w:rFonts w:ascii="Times New Roman" w:hAnsi="Times New Roman"/>
                <w:bCs/>
              </w:rPr>
              <w:t xml:space="preserve"> – j</w:t>
            </w:r>
            <w:r w:rsidR="00C7094A" w:rsidRPr="00CE4417">
              <w:rPr>
                <w:rFonts w:ascii="Times New Roman" w:hAnsi="Times New Roman"/>
                <w:bCs/>
              </w:rPr>
              <w:t>ej głównym celem jest zapewnienie przejrzystości i identyfikowalności.</w:t>
            </w:r>
          </w:p>
          <w:p w14:paraId="3D62FADB" w14:textId="1ADCB103" w:rsidR="00C7094A" w:rsidRPr="007D524F" w:rsidRDefault="00C7094A" w:rsidP="00E9746E">
            <w:pPr>
              <w:pStyle w:val="Akapitzlist"/>
              <w:numPr>
                <w:ilvl w:val="0"/>
                <w:numId w:val="12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7D524F">
              <w:rPr>
                <w:rFonts w:ascii="Times New Roman" w:hAnsi="Times New Roman"/>
                <w:bCs/>
              </w:rPr>
              <w:t xml:space="preserve"> </w:t>
            </w:r>
            <w:r w:rsidR="00C96E8D" w:rsidRPr="007D524F">
              <w:rPr>
                <w:rFonts w:ascii="Times New Roman" w:hAnsi="Times New Roman"/>
                <w:b/>
              </w:rPr>
              <w:t>„</w:t>
            </w:r>
            <w:r w:rsidR="00E9746E">
              <w:rPr>
                <w:rFonts w:ascii="Times New Roman" w:hAnsi="Times New Roman"/>
                <w:b/>
              </w:rPr>
              <w:t>W</w:t>
            </w:r>
            <w:r w:rsidRPr="007D524F">
              <w:rPr>
                <w:rFonts w:ascii="Times New Roman" w:hAnsi="Times New Roman"/>
                <w:b/>
              </w:rPr>
              <w:t>ysyłając</w:t>
            </w:r>
            <w:r w:rsidR="00E9746E">
              <w:rPr>
                <w:rFonts w:ascii="Times New Roman" w:hAnsi="Times New Roman"/>
                <w:b/>
              </w:rPr>
              <w:t xml:space="preserve">y </w:t>
            </w:r>
            <w:r w:rsidRPr="007D524F">
              <w:rPr>
                <w:rFonts w:ascii="Times New Roman" w:hAnsi="Times New Roman"/>
                <w:b/>
              </w:rPr>
              <w:t>pismo</w:t>
            </w:r>
            <w:r w:rsidR="00C96E8D" w:rsidRPr="007D524F">
              <w:rPr>
                <w:rFonts w:ascii="Times New Roman" w:hAnsi="Times New Roman"/>
                <w:b/>
              </w:rPr>
              <w:t>”</w:t>
            </w:r>
            <w:r w:rsidR="00CE4417">
              <w:rPr>
                <w:rFonts w:ascii="Times New Roman" w:hAnsi="Times New Roman"/>
                <w:b/>
              </w:rPr>
              <w:t xml:space="preserve"> </w:t>
            </w:r>
            <w:r w:rsidR="00CE4417" w:rsidRPr="00CE4417">
              <w:rPr>
                <w:rFonts w:ascii="Times New Roman" w:hAnsi="Times New Roman"/>
                <w:bCs/>
              </w:rPr>
              <w:t xml:space="preserve">– </w:t>
            </w:r>
            <w:r w:rsidRPr="00CE4417">
              <w:rPr>
                <w:rFonts w:ascii="Times New Roman" w:hAnsi="Times New Roman"/>
                <w:bCs/>
              </w:rPr>
              <w:t>użytkownik</w:t>
            </w:r>
            <w:r w:rsidRPr="007D524F">
              <w:rPr>
                <w:rFonts w:ascii="Times New Roman" w:hAnsi="Times New Roman"/>
                <w:bCs/>
              </w:rPr>
              <w:t xml:space="preserve"> </w:t>
            </w:r>
            <w:r w:rsidR="00C96E8D" w:rsidRPr="007D524F">
              <w:rPr>
                <w:rFonts w:ascii="Times New Roman" w:hAnsi="Times New Roman"/>
                <w:bCs/>
              </w:rPr>
              <w:t>PI</w:t>
            </w:r>
            <w:r w:rsidRPr="007D524F">
              <w:rPr>
                <w:rFonts w:ascii="Times New Roman" w:hAnsi="Times New Roman"/>
                <w:bCs/>
              </w:rPr>
              <w:t>, który wywołał funkcje „Złóż pismo</w:t>
            </w:r>
            <w:r w:rsidR="00303642" w:rsidRPr="00E9746E">
              <w:rPr>
                <w:rFonts w:ascii="Times New Roman" w:hAnsi="Times New Roman"/>
                <w:bCs/>
              </w:rPr>
              <w:t>”</w:t>
            </w:r>
            <w:r w:rsidRPr="007D524F">
              <w:rPr>
                <w:rFonts w:ascii="Times New Roman" w:hAnsi="Times New Roman"/>
                <w:bCs/>
              </w:rPr>
              <w:t xml:space="preserve"> w module „Biuro Podawcze” służącym do wnoszenia pism wraz z załącznikami, w sposób umożliwiający uzyskanie przez wnoszącego pismo dokumentu potwierdzającego wniesienie</w:t>
            </w:r>
            <w:r w:rsidR="00C96E8D" w:rsidRPr="007D524F">
              <w:rPr>
                <w:rFonts w:ascii="Times New Roman" w:hAnsi="Times New Roman"/>
                <w:bCs/>
              </w:rPr>
              <w:t xml:space="preserve"> – ta </w:t>
            </w:r>
            <w:r w:rsidRPr="007D524F">
              <w:rPr>
                <w:rFonts w:ascii="Times New Roman" w:hAnsi="Times New Roman"/>
                <w:bCs/>
              </w:rPr>
              <w:t xml:space="preserve">definicja opisuje użytkownika </w:t>
            </w:r>
            <w:r w:rsidR="00C96E8D" w:rsidRPr="007D524F">
              <w:rPr>
                <w:rFonts w:ascii="Times New Roman" w:hAnsi="Times New Roman"/>
                <w:bCs/>
              </w:rPr>
              <w:t>PI</w:t>
            </w:r>
            <w:r w:rsidRPr="007D524F">
              <w:rPr>
                <w:rFonts w:ascii="Times New Roman" w:hAnsi="Times New Roman"/>
                <w:bCs/>
              </w:rPr>
              <w:t xml:space="preserve">, który aktywnie złożył pismo; może nim być osoba obsługująca sekretariat wnoszącego pismo, a więc właściciela konta w </w:t>
            </w:r>
            <w:r w:rsidR="00637F81" w:rsidRPr="007D524F">
              <w:rPr>
                <w:rFonts w:ascii="Times New Roman" w:hAnsi="Times New Roman"/>
                <w:bCs/>
              </w:rPr>
              <w:t>PI</w:t>
            </w:r>
            <w:r w:rsidRPr="007D524F">
              <w:rPr>
                <w:rFonts w:ascii="Times New Roman" w:hAnsi="Times New Roman"/>
                <w:bCs/>
              </w:rPr>
              <w:t>.</w:t>
            </w:r>
            <w:r w:rsidR="00CE4417">
              <w:rPr>
                <w:rFonts w:ascii="Times New Roman" w:hAnsi="Times New Roman"/>
                <w:bCs/>
              </w:rPr>
              <w:t xml:space="preserve"> </w:t>
            </w:r>
            <w:r w:rsidR="00796B27" w:rsidRPr="00796B27">
              <w:rPr>
                <w:rFonts w:ascii="Times New Roman" w:hAnsi="Times New Roman"/>
                <w:bCs/>
              </w:rPr>
              <w:t>Wnoszącym pismo w aktualnym stanie prawnym może być pełnomocnik zawodowy. Wysyłającym pismo może być natomiast pracownik kancelarii obsługujący korespondencję z konta pełnomocnika zawodowego za pośrednictwem profilu zależnego. Różnica między wnoszącym pismo i wysyłającym pismo ujawnia się również w przypadku wnoszenia wniosku o doręczenia za pośrednictwem portalu informacyjnego. Wnoszącymi pismo mogą być podmioty albo podmioty publiczne, natomiast wysyłającymi pismo jedynie osoby fizyczne obsługujące konta tych podmiotów.</w:t>
            </w:r>
          </w:p>
          <w:p w14:paraId="6AB65C40" w14:textId="77777777" w:rsidR="007D524F" w:rsidRDefault="0078638A" w:rsidP="0086764F">
            <w:pPr>
              <w:pStyle w:val="Akapitzlist"/>
              <w:numPr>
                <w:ilvl w:val="0"/>
                <w:numId w:val="9"/>
              </w:numPr>
              <w:spacing w:after="120" w:line="240" w:lineRule="auto"/>
              <w:ind w:left="357" w:hanging="357"/>
              <w:jc w:val="both"/>
              <w:rPr>
                <w:rFonts w:ascii="Times New Roman" w:hAnsi="Times New Roman"/>
                <w:bCs/>
              </w:rPr>
            </w:pPr>
            <w:r w:rsidRPr="007D524F">
              <w:rPr>
                <w:rFonts w:ascii="Times New Roman" w:hAnsi="Times New Roman"/>
                <w:b/>
              </w:rPr>
              <w:t xml:space="preserve">Ustanawia procedurę wnoszenia pisma za pośrednictwem </w:t>
            </w:r>
            <w:r w:rsidR="00492074" w:rsidRPr="007D524F">
              <w:rPr>
                <w:rFonts w:ascii="Times New Roman" w:hAnsi="Times New Roman"/>
                <w:b/>
              </w:rPr>
              <w:t>PI</w:t>
            </w:r>
            <w:r w:rsidR="007D524F" w:rsidRPr="007D524F">
              <w:rPr>
                <w:rFonts w:ascii="Times New Roman" w:hAnsi="Times New Roman"/>
                <w:bCs/>
              </w:rPr>
              <w:t>.</w:t>
            </w:r>
            <w:r w:rsidR="007D524F">
              <w:rPr>
                <w:rFonts w:ascii="Times New Roman" w:hAnsi="Times New Roman"/>
                <w:bCs/>
              </w:rPr>
              <w:t xml:space="preserve"> </w:t>
            </w:r>
          </w:p>
          <w:p w14:paraId="6F19FDE9" w14:textId="754ECA5E" w:rsidR="0078638A" w:rsidRPr="007D524F" w:rsidRDefault="007D524F" w:rsidP="007D524F">
            <w:pPr>
              <w:pStyle w:val="Akapitzlist"/>
              <w:spacing w:after="120" w:line="240" w:lineRule="auto"/>
              <w:ind w:left="357"/>
              <w:jc w:val="both"/>
              <w:rPr>
                <w:rFonts w:ascii="Times New Roman" w:hAnsi="Times New Roman"/>
                <w:bCs/>
              </w:rPr>
            </w:pPr>
            <w:r w:rsidRPr="007D524F">
              <w:rPr>
                <w:rFonts w:ascii="Times New Roman" w:hAnsi="Times New Roman"/>
                <w:bCs/>
              </w:rPr>
              <w:t>Z</w:t>
            </w:r>
            <w:r w:rsidR="00492074" w:rsidRPr="007D524F">
              <w:rPr>
                <w:rFonts w:ascii="Times New Roman" w:hAnsi="Times New Roman"/>
                <w:bCs/>
              </w:rPr>
              <w:t>godnie z projektowanym § 3 wniesienie pisma za pośrednictwem PI wiąże się z następującymi</w:t>
            </w:r>
            <w:r w:rsidR="003D55ED" w:rsidRPr="007D524F">
              <w:rPr>
                <w:rFonts w:ascii="Times New Roman" w:hAnsi="Times New Roman"/>
                <w:bCs/>
              </w:rPr>
              <w:t xml:space="preserve"> po sobie</w:t>
            </w:r>
            <w:r w:rsidR="00492074" w:rsidRPr="007D524F">
              <w:rPr>
                <w:rFonts w:ascii="Times New Roman" w:hAnsi="Times New Roman"/>
                <w:bCs/>
              </w:rPr>
              <w:t xml:space="preserve"> czynnościami</w:t>
            </w:r>
            <w:r w:rsidR="00EB77B0" w:rsidRPr="007D524F">
              <w:rPr>
                <w:rFonts w:ascii="Times New Roman" w:hAnsi="Times New Roman"/>
                <w:bCs/>
              </w:rPr>
              <w:t>, mianowicie</w:t>
            </w:r>
            <w:r w:rsidR="00492074" w:rsidRPr="007D524F">
              <w:rPr>
                <w:rFonts w:ascii="Times New Roman" w:hAnsi="Times New Roman"/>
                <w:bCs/>
              </w:rPr>
              <w:t>:</w:t>
            </w:r>
          </w:p>
          <w:p w14:paraId="3F4DCCAD" w14:textId="6611A184" w:rsidR="007D524F" w:rsidRDefault="007E3108" w:rsidP="007D524F">
            <w:pPr>
              <w:pStyle w:val="Akapitzlist"/>
              <w:numPr>
                <w:ilvl w:val="0"/>
                <w:numId w:val="11"/>
              </w:numPr>
              <w:spacing w:before="120" w:after="120" w:line="240" w:lineRule="auto"/>
              <w:ind w:left="714" w:hanging="357"/>
              <w:jc w:val="both"/>
              <w:rPr>
                <w:rFonts w:ascii="Times New Roman" w:hAnsi="Times New Roman"/>
                <w:bCs/>
              </w:rPr>
            </w:pPr>
            <w:r w:rsidRPr="007E3108">
              <w:rPr>
                <w:rFonts w:ascii="Times New Roman" w:hAnsi="Times New Roman"/>
                <w:bCs/>
              </w:rPr>
              <w:t>dokona</w:t>
            </w:r>
            <w:r>
              <w:rPr>
                <w:rFonts w:ascii="Times New Roman" w:hAnsi="Times New Roman"/>
                <w:bCs/>
              </w:rPr>
              <w:t>nie</w:t>
            </w:r>
            <w:r w:rsidRPr="007E3108">
              <w:rPr>
                <w:rFonts w:ascii="Times New Roman" w:hAnsi="Times New Roman"/>
                <w:bCs/>
              </w:rPr>
              <w:t xml:space="preserve"> uwierzytelnienia</w:t>
            </w:r>
            <w:r w:rsidR="003D55ED">
              <w:rPr>
                <w:rFonts w:ascii="Times New Roman" w:hAnsi="Times New Roman"/>
                <w:bCs/>
              </w:rPr>
              <w:t>;</w:t>
            </w:r>
            <w:r w:rsidR="007D524F">
              <w:rPr>
                <w:rFonts w:ascii="Times New Roman" w:hAnsi="Times New Roman"/>
                <w:bCs/>
              </w:rPr>
              <w:t xml:space="preserve"> </w:t>
            </w:r>
          </w:p>
          <w:p w14:paraId="6092DF35" w14:textId="4D6E3A37" w:rsidR="007D524F" w:rsidRDefault="003D55ED" w:rsidP="007D524F">
            <w:pPr>
              <w:pStyle w:val="Akapitzlist"/>
              <w:numPr>
                <w:ilvl w:val="0"/>
                <w:numId w:val="11"/>
              </w:numPr>
              <w:spacing w:before="120" w:after="120" w:line="240" w:lineRule="auto"/>
              <w:ind w:left="714" w:hanging="357"/>
              <w:jc w:val="both"/>
              <w:rPr>
                <w:rFonts w:ascii="Times New Roman" w:hAnsi="Times New Roman"/>
                <w:bCs/>
              </w:rPr>
            </w:pPr>
            <w:r w:rsidRPr="007D524F">
              <w:rPr>
                <w:rFonts w:ascii="Times New Roman" w:hAnsi="Times New Roman"/>
                <w:bCs/>
              </w:rPr>
              <w:t>oznaczenie rodzaju pisma poprzez dokonanie wyboru z listy rozwijanej w PI;</w:t>
            </w:r>
            <w:r w:rsidR="007D524F">
              <w:rPr>
                <w:rFonts w:ascii="Times New Roman" w:hAnsi="Times New Roman"/>
                <w:bCs/>
              </w:rPr>
              <w:t xml:space="preserve"> </w:t>
            </w:r>
          </w:p>
          <w:p w14:paraId="0CDA70DE" w14:textId="18BC3416" w:rsidR="007D524F" w:rsidRDefault="003D55ED" w:rsidP="007D524F">
            <w:pPr>
              <w:pStyle w:val="Akapitzlist"/>
              <w:numPr>
                <w:ilvl w:val="0"/>
                <w:numId w:val="11"/>
              </w:numPr>
              <w:spacing w:before="120" w:after="120" w:line="240" w:lineRule="auto"/>
              <w:ind w:left="714" w:hanging="357"/>
              <w:jc w:val="both"/>
              <w:rPr>
                <w:rFonts w:ascii="Times New Roman" w:hAnsi="Times New Roman"/>
                <w:bCs/>
              </w:rPr>
            </w:pPr>
            <w:r w:rsidRPr="007D524F">
              <w:rPr>
                <w:rFonts w:ascii="Times New Roman" w:hAnsi="Times New Roman"/>
                <w:bCs/>
              </w:rPr>
              <w:t>wypełnienie metryki pisma albo zatwierdzenie metryki wygenerowanej automatycznie na podstawie danych pochodzących z PI;</w:t>
            </w:r>
            <w:r w:rsidR="007D524F">
              <w:rPr>
                <w:rFonts w:ascii="Times New Roman" w:hAnsi="Times New Roman"/>
                <w:bCs/>
              </w:rPr>
              <w:t xml:space="preserve"> </w:t>
            </w:r>
          </w:p>
          <w:p w14:paraId="0005D46B" w14:textId="0726FD3F" w:rsidR="007D524F" w:rsidRDefault="00EB77B0" w:rsidP="007D524F">
            <w:pPr>
              <w:pStyle w:val="Akapitzlist"/>
              <w:numPr>
                <w:ilvl w:val="0"/>
                <w:numId w:val="11"/>
              </w:numPr>
              <w:spacing w:before="120" w:after="120" w:line="240" w:lineRule="auto"/>
              <w:ind w:left="714" w:hanging="357"/>
              <w:jc w:val="both"/>
              <w:rPr>
                <w:rFonts w:ascii="Times New Roman" w:hAnsi="Times New Roman"/>
                <w:bCs/>
              </w:rPr>
            </w:pPr>
            <w:r w:rsidRPr="007D524F">
              <w:rPr>
                <w:rFonts w:ascii="Times New Roman" w:hAnsi="Times New Roman"/>
                <w:bCs/>
              </w:rPr>
              <w:t>umieszczenie pisma w module „Biuro Podawcze</w:t>
            </w:r>
            <w:r w:rsidR="00303642" w:rsidRPr="00E9746E">
              <w:rPr>
                <w:rFonts w:ascii="Times New Roman" w:hAnsi="Times New Roman"/>
                <w:bCs/>
              </w:rPr>
              <w:t>”</w:t>
            </w:r>
            <w:r w:rsidRPr="007D524F">
              <w:rPr>
                <w:rFonts w:ascii="Times New Roman" w:hAnsi="Times New Roman"/>
                <w:bCs/>
              </w:rPr>
              <w:t xml:space="preserve">; </w:t>
            </w:r>
          </w:p>
          <w:p w14:paraId="7935D5C8" w14:textId="6FBD9278" w:rsidR="007D524F" w:rsidRDefault="00EB77B0" w:rsidP="007D524F">
            <w:pPr>
              <w:pStyle w:val="Akapitzlist"/>
              <w:numPr>
                <w:ilvl w:val="0"/>
                <w:numId w:val="11"/>
              </w:numPr>
              <w:spacing w:before="120" w:after="120" w:line="240" w:lineRule="auto"/>
              <w:ind w:left="714" w:hanging="357"/>
              <w:jc w:val="both"/>
              <w:rPr>
                <w:rFonts w:ascii="Times New Roman" w:hAnsi="Times New Roman"/>
                <w:bCs/>
              </w:rPr>
            </w:pPr>
            <w:r w:rsidRPr="007D524F">
              <w:rPr>
                <w:rFonts w:ascii="Times New Roman" w:hAnsi="Times New Roman"/>
                <w:bCs/>
              </w:rPr>
              <w:lastRenderedPageBreak/>
              <w:t xml:space="preserve">dołączenie załączników, o ile są one wnoszone, z zachowaniem zgodności pomiędzy numeracją </w:t>
            </w:r>
            <w:r w:rsidR="00796B27">
              <w:rPr>
                <w:rFonts w:ascii="Times New Roman" w:hAnsi="Times New Roman"/>
                <w:bCs/>
              </w:rPr>
              <w:br/>
            </w:r>
            <w:r w:rsidRPr="007D524F">
              <w:rPr>
                <w:rFonts w:ascii="Times New Roman" w:hAnsi="Times New Roman"/>
                <w:bCs/>
              </w:rPr>
              <w:t>i</w:t>
            </w:r>
            <w:r w:rsidR="00796B27">
              <w:rPr>
                <w:rFonts w:ascii="Times New Roman" w:hAnsi="Times New Roman"/>
                <w:bCs/>
              </w:rPr>
              <w:t xml:space="preserve"> </w:t>
            </w:r>
            <w:r w:rsidRPr="007D524F">
              <w:rPr>
                <w:rFonts w:ascii="Times New Roman" w:hAnsi="Times New Roman"/>
                <w:bCs/>
              </w:rPr>
              <w:t>nazewnictwem załączników w piśmie oraz w PI;</w:t>
            </w:r>
            <w:r w:rsidR="007D524F">
              <w:rPr>
                <w:rFonts w:ascii="Times New Roman" w:hAnsi="Times New Roman"/>
                <w:bCs/>
              </w:rPr>
              <w:t xml:space="preserve"> </w:t>
            </w:r>
          </w:p>
          <w:p w14:paraId="24F70B1B" w14:textId="5CA8475E" w:rsidR="007D524F" w:rsidRDefault="00EB77B0" w:rsidP="007D524F">
            <w:pPr>
              <w:pStyle w:val="Akapitzlist"/>
              <w:numPr>
                <w:ilvl w:val="0"/>
                <w:numId w:val="11"/>
              </w:numPr>
              <w:spacing w:before="120" w:after="120" w:line="240" w:lineRule="auto"/>
              <w:ind w:left="714" w:hanging="357"/>
              <w:jc w:val="both"/>
              <w:rPr>
                <w:rFonts w:ascii="Times New Roman" w:hAnsi="Times New Roman"/>
                <w:bCs/>
              </w:rPr>
            </w:pPr>
            <w:r w:rsidRPr="007D524F">
              <w:rPr>
                <w:rFonts w:ascii="Times New Roman" w:hAnsi="Times New Roman"/>
                <w:bCs/>
              </w:rPr>
              <w:t>oznaczenie załączników, które ze względu na właściwość nie mogą zostać skutecznie wniesione wraz z tym pismem za pośrednictwem PI</w:t>
            </w:r>
            <w:r w:rsidR="00DA4206" w:rsidRPr="007D524F">
              <w:rPr>
                <w:rFonts w:ascii="Times New Roman" w:hAnsi="Times New Roman"/>
                <w:bCs/>
              </w:rPr>
              <w:t>;</w:t>
            </w:r>
            <w:r w:rsidR="007D524F">
              <w:rPr>
                <w:rFonts w:ascii="Times New Roman" w:hAnsi="Times New Roman"/>
                <w:bCs/>
              </w:rPr>
              <w:t xml:space="preserve"> </w:t>
            </w:r>
          </w:p>
          <w:p w14:paraId="5DB9685B" w14:textId="0B7C558A" w:rsidR="007D524F" w:rsidRDefault="00DA4206" w:rsidP="007D524F">
            <w:pPr>
              <w:pStyle w:val="Akapitzlist"/>
              <w:numPr>
                <w:ilvl w:val="0"/>
                <w:numId w:val="11"/>
              </w:numPr>
              <w:spacing w:before="120" w:after="120" w:line="240" w:lineRule="auto"/>
              <w:ind w:left="714" w:hanging="357"/>
              <w:jc w:val="both"/>
              <w:rPr>
                <w:rFonts w:ascii="Times New Roman" w:hAnsi="Times New Roman"/>
                <w:bCs/>
              </w:rPr>
            </w:pPr>
            <w:r w:rsidRPr="007D524F">
              <w:rPr>
                <w:rFonts w:ascii="Times New Roman" w:hAnsi="Times New Roman"/>
                <w:bCs/>
              </w:rPr>
              <w:t>opatrzenie pisma</w:t>
            </w:r>
            <w:r w:rsidR="00EF1B73">
              <w:rPr>
                <w:rFonts w:ascii="Times New Roman" w:hAnsi="Times New Roman"/>
                <w:bCs/>
              </w:rPr>
              <w:t xml:space="preserve"> </w:t>
            </w:r>
            <w:r w:rsidR="00796B27" w:rsidRPr="00796B27">
              <w:rPr>
                <w:rFonts w:ascii="Times New Roman" w:hAnsi="Times New Roman"/>
                <w:bCs/>
              </w:rPr>
              <w:t xml:space="preserve">jednym z następujących podpisów elektronicznych: kwalifikowanym </w:t>
            </w:r>
            <w:r w:rsidRPr="007D524F">
              <w:rPr>
                <w:rFonts w:ascii="Times New Roman" w:hAnsi="Times New Roman"/>
                <w:bCs/>
              </w:rPr>
              <w:t>podpisem</w:t>
            </w:r>
            <w:r w:rsidR="00EF1B73">
              <w:rPr>
                <w:rFonts w:ascii="Times New Roman" w:hAnsi="Times New Roman"/>
                <w:bCs/>
              </w:rPr>
              <w:t xml:space="preserve"> </w:t>
            </w:r>
            <w:r w:rsidRPr="007D524F">
              <w:rPr>
                <w:rFonts w:ascii="Times New Roman" w:hAnsi="Times New Roman"/>
                <w:bCs/>
              </w:rPr>
              <w:t>elektronicznym, podpisem zaufanym albo podpisem osobistym, a w przypadku prokuratora</w:t>
            </w:r>
            <w:r w:rsidR="00796B27">
              <w:rPr>
                <w:rFonts w:ascii="Times New Roman" w:hAnsi="Times New Roman"/>
                <w:bCs/>
              </w:rPr>
              <w:t xml:space="preserve"> – </w:t>
            </w:r>
            <w:r w:rsidRPr="007D524F">
              <w:rPr>
                <w:rFonts w:ascii="Times New Roman" w:hAnsi="Times New Roman"/>
                <w:bCs/>
              </w:rPr>
              <w:t xml:space="preserve">także zaawansowanym podpisem elektronicznym wydawanym przez właściwe jednostki organizacyjne prokuratury, jeśli nie zostały podpisane </w:t>
            </w:r>
            <w:r w:rsidR="002D46DA">
              <w:rPr>
                <w:rFonts w:ascii="Times New Roman" w:hAnsi="Times New Roman"/>
                <w:bCs/>
              </w:rPr>
              <w:t>takimi</w:t>
            </w:r>
            <w:r w:rsidRPr="007D524F">
              <w:rPr>
                <w:rFonts w:ascii="Times New Roman" w:hAnsi="Times New Roman"/>
                <w:bCs/>
              </w:rPr>
              <w:t xml:space="preserve"> podpisami przed ich umieszczeniem w PI; </w:t>
            </w:r>
          </w:p>
          <w:p w14:paraId="365D2DFB" w14:textId="4BA4084C" w:rsidR="0078638A" w:rsidRDefault="00DA4206" w:rsidP="007D524F">
            <w:pPr>
              <w:pStyle w:val="Akapitzlist"/>
              <w:numPr>
                <w:ilvl w:val="0"/>
                <w:numId w:val="11"/>
              </w:numPr>
              <w:spacing w:before="120" w:after="120" w:line="240" w:lineRule="auto"/>
              <w:ind w:left="714" w:hanging="357"/>
              <w:jc w:val="both"/>
              <w:rPr>
                <w:rFonts w:ascii="Times New Roman" w:hAnsi="Times New Roman"/>
                <w:bCs/>
              </w:rPr>
            </w:pPr>
            <w:r w:rsidRPr="007D524F">
              <w:rPr>
                <w:rFonts w:ascii="Times New Roman" w:hAnsi="Times New Roman"/>
                <w:bCs/>
              </w:rPr>
              <w:t>poświadczenie wybranych dokumentów</w:t>
            </w:r>
            <w:r w:rsidR="002D46DA">
              <w:rPr>
                <w:rFonts w:ascii="Times New Roman" w:hAnsi="Times New Roman"/>
                <w:bCs/>
              </w:rPr>
              <w:t xml:space="preserve"> </w:t>
            </w:r>
            <w:r w:rsidR="002D46DA" w:rsidRPr="002D46DA">
              <w:rPr>
                <w:rFonts w:ascii="Times New Roman" w:hAnsi="Times New Roman"/>
                <w:bCs/>
              </w:rPr>
              <w:t>kwalifikowanym</w:t>
            </w:r>
            <w:r w:rsidRPr="007D524F">
              <w:rPr>
                <w:rFonts w:ascii="Times New Roman" w:hAnsi="Times New Roman"/>
                <w:bCs/>
              </w:rPr>
              <w:t xml:space="preserve"> podpisem elektronicznym, podpisem zaufanym albo podpisem osobistym</w:t>
            </w:r>
            <w:r w:rsidR="002D46DA">
              <w:rPr>
                <w:rFonts w:ascii="Times New Roman" w:hAnsi="Times New Roman"/>
                <w:bCs/>
              </w:rPr>
              <w:t xml:space="preserve">, </w:t>
            </w:r>
            <w:r w:rsidR="002D46DA" w:rsidRPr="002D46DA">
              <w:rPr>
                <w:rFonts w:ascii="Times New Roman" w:hAnsi="Times New Roman"/>
                <w:bCs/>
              </w:rPr>
              <w:t xml:space="preserve">jeśli nie zostały poświadczone w ten sposób przed ich umieszczeniem w </w:t>
            </w:r>
            <w:r w:rsidR="002D46DA">
              <w:rPr>
                <w:rFonts w:ascii="Times New Roman" w:hAnsi="Times New Roman"/>
                <w:bCs/>
              </w:rPr>
              <w:t>PI;</w:t>
            </w:r>
          </w:p>
          <w:p w14:paraId="042AA1BE" w14:textId="44B82184" w:rsidR="002D46DA" w:rsidRPr="007D524F" w:rsidRDefault="002D46DA" w:rsidP="007D524F">
            <w:pPr>
              <w:pStyle w:val="Akapitzlist"/>
              <w:numPr>
                <w:ilvl w:val="0"/>
                <w:numId w:val="11"/>
              </w:numPr>
              <w:spacing w:before="120" w:after="120" w:line="240" w:lineRule="auto"/>
              <w:ind w:left="714" w:hanging="357"/>
              <w:jc w:val="both"/>
              <w:rPr>
                <w:rFonts w:ascii="Times New Roman" w:hAnsi="Times New Roman"/>
                <w:bCs/>
              </w:rPr>
            </w:pPr>
            <w:r w:rsidRPr="002D46DA">
              <w:rPr>
                <w:rFonts w:ascii="Times New Roman" w:hAnsi="Times New Roman"/>
                <w:bCs/>
              </w:rPr>
              <w:t>wywoła</w:t>
            </w:r>
            <w:r>
              <w:rPr>
                <w:rFonts w:ascii="Times New Roman" w:hAnsi="Times New Roman"/>
                <w:bCs/>
              </w:rPr>
              <w:t>nie</w:t>
            </w:r>
            <w:r w:rsidRPr="002D46DA">
              <w:rPr>
                <w:rFonts w:ascii="Times New Roman" w:hAnsi="Times New Roman"/>
                <w:bCs/>
              </w:rPr>
              <w:t xml:space="preserve"> funkcj</w:t>
            </w:r>
            <w:r>
              <w:rPr>
                <w:rFonts w:ascii="Times New Roman" w:hAnsi="Times New Roman"/>
                <w:bCs/>
              </w:rPr>
              <w:t>i</w:t>
            </w:r>
            <w:r w:rsidRPr="002D46DA">
              <w:rPr>
                <w:rFonts w:ascii="Times New Roman" w:hAnsi="Times New Roman"/>
                <w:bCs/>
              </w:rPr>
              <w:t xml:space="preserve"> „Złóż pismo” w module „Biuro Podawcze”.</w:t>
            </w:r>
          </w:p>
          <w:p w14:paraId="456711D8" w14:textId="77777777" w:rsidR="007D524F" w:rsidRDefault="00962E50" w:rsidP="004C2B7F">
            <w:pPr>
              <w:pStyle w:val="Akapitzlist"/>
              <w:numPr>
                <w:ilvl w:val="0"/>
                <w:numId w:val="9"/>
              </w:numPr>
              <w:spacing w:before="24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962E50">
              <w:rPr>
                <w:rFonts w:ascii="Times New Roman" w:hAnsi="Times New Roman"/>
                <w:b/>
              </w:rPr>
              <w:t>Określa wymagania dotyczące dokumentów składanych w postaci elektronicznej</w:t>
            </w:r>
            <w:r w:rsidR="007D524F">
              <w:rPr>
                <w:rFonts w:ascii="Times New Roman" w:hAnsi="Times New Roman"/>
                <w:bCs/>
              </w:rPr>
              <w:t xml:space="preserve">. </w:t>
            </w:r>
          </w:p>
          <w:p w14:paraId="13655A3B" w14:textId="273B293C" w:rsidR="00962E50" w:rsidRPr="007D524F" w:rsidRDefault="007D524F" w:rsidP="004C2B7F">
            <w:pPr>
              <w:pStyle w:val="Akapitzlist"/>
              <w:spacing w:line="240" w:lineRule="auto"/>
              <w:ind w:left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7D524F">
              <w:rPr>
                <w:rFonts w:ascii="Times New Roman" w:hAnsi="Times New Roman"/>
                <w:bCs/>
              </w:rPr>
              <w:t>P</w:t>
            </w:r>
            <w:r w:rsidR="00962E50" w:rsidRPr="007D524F">
              <w:rPr>
                <w:rFonts w:ascii="Times New Roman" w:hAnsi="Times New Roman"/>
                <w:bCs/>
              </w:rPr>
              <w:t>rojektowany § 4 stanowi, iż pisma</w:t>
            </w:r>
            <w:r w:rsidR="002D46DA">
              <w:rPr>
                <w:rFonts w:ascii="Times New Roman" w:hAnsi="Times New Roman"/>
                <w:bCs/>
              </w:rPr>
              <w:t xml:space="preserve"> procesowe</w:t>
            </w:r>
            <w:r w:rsidR="00962E50" w:rsidRPr="007D524F">
              <w:rPr>
                <w:rFonts w:ascii="Times New Roman" w:hAnsi="Times New Roman"/>
                <w:bCs/>
              </w:rPr>
              <w:t xml:space="preserve"> wnoszone za pośrednictwem PI sporządza się w formacie odpowiadającym formatowi A4. Format taki zapewnia zgodność z systemami sądowymi – dokumenty są przetwarzane i archiwizowane w </w:t>
            </w:r>
            <w:r w:rsidR="002D46DA">
              <w:rPr>
                <w:rFonts w:ascii="Times New Roman" w:hAnsi="Times New Roman"/>
                <w:bCs/>
              </w:rPr>
              <w:t>aktach</w:t>
            </w:r>
            <w:r w:rsidR="00962E50" w:rsidRPr="007D524F">
              <w:rPr>
                <w:rFonts w:ascii="Times New Roman" w:hAnsi="Times New Roman"/>
                <w:bCs/>
              </w:rPr>
              <w:t xml:space="preserve"> sądowych, które operują na formacie A4. Pozwala on także zachować czytelność i standaryzację poprzez zapewnienie jednolitego wyglądu dokumentów, ułatwia ich drukowanie, przeglądanie i dekretację. Sporządzanie pism w powyższym formacie należy traktować jako wymóg techniczny</w:t>
            </w:r>
            <w:r w:rsidR="002D46DA">
              <w:rPr>
                <w:rFonts w:ascii="Times New Roman" w:hAnsi="Times New Roman"/>
                <w:bCs/>
              </w:rPr>
              <w:t>.</w:t>
            </w:r>
          </w:p>
          <w:p w14:paraId="5C41BD40" w14:textId="51EF2B4E" w:rsidR="00962E50" w:rsidRDefault="00962E50" w:rsidP="00962E50">
            <w:pPr>
              <w:pStyle w:val="Akapitzlist"/>
              <w:spacing w:before="120" w:line="240" w:lineRule="auto"/>
              <w:ind w:left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962E50">
              <w:rPr>
                <w:rFonts w:ascii="Times New Roman" w:hAnsi="Times New Roman"/>
                <w:bCs/>
              </w:rPr>
              <w:t>Jedno</w:t>
            </w:r>
            <w:r>
              <w:rPr>
                <w:rFonts w:ascii="Times New Roman" w:hAnsi="Times New Roman"/>
                <w:bCs/>
              </w:rPr>
              <w:t>cześnie r</w:t>
            </w:r>
            <w:r w:rsidRPr="00962E50">
              <w:rPr>
                <w:rFonts w:ascii="Times New Roman" w:hAnsi="Times New Roman"/>
                <w:bCs/>
              </w:rPr>
              <w:t xml:space="preserve">ozmiar pojedynczego załącznika wnoszonego za pośrednictwem </w:t>
            </w:r>
            <w:r>
              <w:rPr>
                <w:rFonts w:ascii="Times New Roman" w:hAnsi="Times New Roman"/>
                <w:bCs/>
              </w:rPr>
              <w:t>PI</w:t>
            </w:r>
            <w:r w:rsidRPr="00962E50">
              <w:rPr>
                <w:rFonts w:ascii="Times New Roman" w:hAnsi="Times New Roman"/>
                <w:bCs/>
              </w:rPr>
              <w:t xml:space="preserve"> nie może przekraczać 100 MB</w:t>
            </w:r>
            <w:r>
              <w:rPr>
                <w:rFonts w:ascii="Times New Roman" w:hAnsi="Times New Roman"/>
                <w:bCs/>
              </w:rPr>
              <w:t xml:space="preserve">  – og</w:t>
            </w:r>
            <w:r w:rsidRPr="00962E50">
              <w:rPr>
                <w:rFonts w:ascii="Times New Roman" w:hAnsi="Times New Roman"/>
                <w:bCs/>
              </w:rPr>
              <w:t xml:space="preserve">raniczenie wielkości plików wnoszonych przez systemy teleinformatyczne ma praktyczne, techniczne </w:t>
            </w:r>
            <w:r w:rsidR="00585D90">
              <w:rPr>
                <w:rFonts w:ascii="Times New Roman" w:hAnsi="Times New Roman"/>
                <w:bCs/>
              </w:rPr>
              <w:br/>
            </w:r>
            <w:r w:rsidRPr="00962E50">
              <w:rPr>
                <w:rFonts w:ascii="Times New Roman" w:hAnsi="Times New Roman"/>
                <w:bCs/>
              </w:rPr>
              <w:t>i prawne uzasadnienie. Wielkość plików wpływa na szybkość przetwarzania – mniejsze pliki są szybciej przesyłane, weryfikowane i archiwizowane, stabilność działania systemu – ograniczenie rozmiaru zapobiega przeciążeniu serwerów i awariom systemu, skalowalność oznaczającą umożliwienie obsługi wielu użytkowników</w:t>
            </w:r>
            <w:r w:rsidR="00303642">
              <w:rPr>
                <w:rFonts w:ascii="Times New Roman" w:hAnsi="Times New Roman"/>
                <w:bCs/>
              </w:rPr>
              <w:t xml:space="preserve"> konta</w:t>
            </w:r>
            <w:r w:rsidRPr="00962E50">
              <w:rPr>
                <w:rFonts w:ascii="Times New Roman" w:hAnsi="Times New Roman"/>
                <w:bCs/>
              </w:rPr>
              <w:t xml:space="preserve"> jednocześnie bez spadku jakości usług. Ograniczenie wielkości plików ma również znaczenie z punktu widzenia bezpieczeństwa systemów teleinformatycznych. Duże pliki mogą być wykorzystywane do przeciążania (ochrona przed atakami typu </w:t>
            </w:r>
            <w:proofErr w:type="spellStart"/>
            <w:r w:rsidRPr="00962E50">
              <w:rPr>
                <w:rFonts w:ascii="Times New Roman" w:hAnsi="Times New Roman"/>
                <w:bCs/>
              </w:rPr>
              <w:t>DoS</w:t>
            </w:r>
            <w:proofErr w:type="spellEnd"/>
            <w:r w:rsidRPr="00962E50">
              <w:rPr>
                <w:rFonts w:ascii="Times New Roman" w:hAnsi="Times New Roman"/>
                <w:bCs/>
              </w:rPr>
              <w:t>/</w:t>
            </w:r>
            <w:proofErr w:type="spellStart"/>
            <w:r w:rsidRPr="00962E50">
              <w:rPr>
                <w:rFonts w:ascii="Times New Roman" w:hAnsi="Times New Roman"/>
                <w:bCs/>
              </w:rPr>
              <w:t>DDoS</w:t>
            </w:r>
            <w:proofErr w:type="spellEnd"/>
            <w:r w:rsidRPr="00962E50">
              <w:rPr>
                <w:rFonts w:ascii="Times New Roman" w:hAnsi="Times New Roman"/>
                <w:bCs/>
              </w:rPr>
              <w:t xml:space="preserve"> systemów). Mniejsze pliki łatwiej poddaje się kontroli (tworząc np. sumy kontrolne czy skanując narzędziami antywirusowymi), co ma znaczenie dla weryfikacji integralności pism </w:t>
            </w:r>
            <w:r w:rsidR="00930B62">
              <w:rPr>
                <w:rFonts w:ascii="Times New Roman" w:hAnsi="Times New Roman"/>
                <w:bCs/>
              </w:rPr>
              <w:br/>
            </w:r>
            <w:r w:rsidRPr="00962E50">
              <w:rPr>
                <w:rFonts w:ascii="Times New Roman" w:hAnsi="Times New Roman"/>
                <w:bCs/>
              </w:rPr>
              <w:t xml:space="preserve">i </w:t>
            </w:r>
            <w:r w:rsidRPr="007D524F">
              <w:rPr>
                <w:rFonts w:ascii="Times New Roman" w:hAnsi="Times New Roman"/>
                <w:bCs/>
              </w:rPr>
              <w:t xml:space="preserve">załączników wnoszonych przez PI. Duże pliki mogą ukrywać niebezpieczne treści, a zatem zmniejszenie ich rozmiaru </w:t>
            </w:r>
            <w:r w:rsidRPr="0051552F">
              <w:rPr>
                <w:rFonts w:ascii="Times New Roman" w:hAnsi="Times New Roman"/>
                <w:bCs/>
              </w:rPr>
              <w:t>ogranicza ryzyko przesyłania złośliwego oprogramowania.</w:t>
            </w:r>
          </w:p>
          <w:p w14:paraId="78D8AB9C" w14:textId="15ECFEE8" w:rsidR="007D524F" w:rsidRDefault="00962E50" w:rsidP="007D524F">
            <w:pPr>
              <w:pStyle w:val="Akapitzlist"/>
              <w:spacing w:before="120" w:after="120" w:line="240" w:lineRule="auto"/>
              <w:ind w:left="357"/>
              <w:contextualSpacing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Ponadto d</w:t>
            </w:r>
            <w:r w:rsidRPr="00962E50">
              <w:rPr>
                <w:rFonts w:ascii="Times New Roman" w:hAnsi="Times New Roman"/>
                <w:bCs/>
              </w:rPr>
              <w:t xml:space="preserve">opuszczalne formaty danych dla pism procesowych i załączników składanych za pośrednictwem </w:t>
            </w:r>
            <w:r>
              <w:rPr>
                <w:rFonts w:ascii="Times New Roman" w:hAnsi="Times New Roman"/>
                <w:bCs/>
              </w:rPr>
              <w:t>PI</w:t>
            </w:r>
            <w:r w:rsidRPr="00962E50">
              <w:rPr>
                <w:rFonts w:ascii="Times New Roman" w:hAnsi="Times New Roman"/>
                <w:bCs/>
              </w:rPr>
              <w:t xml:space="preserve"> określa </w:t>
            </w:r>
            <w:r w:rsidR="00930350">
              <w:rPr>
                <w:rFonts w:ascii="Times New Roman" w:hAnsi="Times New Roman"/>
                <w:bCs/>
              </w:rPr>
              <w:t>z</w:t>
            </w:r>
            <w:r w:rsidRPr="00962E50">
              <w:rPr>
                <w:rFonts w:ascii="Times New Roman" w:hAnsi="Times New Roman"/>
                <w:bCs/>
              </w:rPr>
              <w:t xml:space="preserve">ałącznik nr 1 do rozporządzenia, wymagania techniczne dla struktury i nazewnictwa plików określa </w:t>
            </w:r>
            <w:r w:rsidR="00930350">
              <w:rPr>
                <w:rFonts w:ascii="Times New Roman" w:hAnsi="Times New Roman"/>
                <w:bCs/>
              </w:rPr>
              <w:t>z</w:t>
            </w:r>
            <w:r w:rsidRPr="00962E50">
              <w:rPr>
                <w:rFonts w:ascii="Times New Roman" w:hAnsi="Times New Roman"/>
                <w:bCs/>
              </w:rPr>
              <w:t>ałącznik nr 2</w:t>
            </w:r>
            <w:r w:rsidR="00930350">
              <w:rPr>
                <w:rFonts w:ascii="Times New Roman" w:hAnsi="Times New Roman"/>
                <w:bCs/>
              </w:rPr>
              <w:t xml:space="preserve"> </w:t>
            </w:r>
            <w:r w:rsidR="00930350" w:rsidRPr="00962E50">
              <w:rPr>
                <w:rFonts w:ascii="Times New Roman" w:hAnsi="Times New Roman"/>
                <w:bCs/>
              </w:rPr>
              <w:t>do rozporządzenia</w:t>
            </w:r>
            <w:r w:rsidRPr="00962E50">
              <w:rPr>
                <w:rFonts w:ascii="Times New Roman" w:hAnsi="Times New Roman"/>
                <w:bCs/>
              </w:rPr>
              <w:t xml:space="preserve">, a minimalne wymagania techniczne dla załączników stanowiących odwzorowania cyfrowe określa </w:t>
            </w:r>
            <w:r w:rsidR="00930350">
              <w:rPr>
                <w:rFonts w:ascii="Times New Roman" w:hAnsi="Times New Roman"/>
                <w:bCs/>
              </w:rPr>
              <w:t>z</w:t>
            </w:r>
            <w:r w:rsidRPr="00962E50">
              <w:rPr>
                <w:rFonts w:ascii="Times New Roman" w:hAnsi="Times New Roman"/>
                <w:bCs/>
              </w:rPr>
              <w:t>ałącznik nr 3</w:t>
            </w:r>
            <w:r w:rsidR="00930350" w:rsidRPr="00962E50">
              <w:rPr>
                <w:rFonts w:ascii="Times New Roman" w:hAnsi="Times New Roman"/>
                <w:bCs/>
              </w:rPr>
              <w:t xml:space="preserve"> do rozporządzenia</w:t>
            </w:r>
            <w:r>
              <w:rPr>
                <w:rFonts w:ascii="Times New Roman" w:hAnsi="Times New Roman"/>
                <w:bCs/>
              </w:rPr>
              <w:t>.</w:t>
            </w:r>
            <w:r w:rsidR="00930350">
              <w:rPr>
                <w:rFonts w:ascii="Times New Roman" w:hAnsi="Times New Roman"/>
                <w:bCs/>
              </w:rPr>
              <w:t xml:space="preserve"> </w:t>
            </w:r>
          </w:p>
          <w:p w14:paraId="6AFDF539" w14:textId="07D2FE4F" w:rsidR="00962E50" w:rsidRPr="0051552F" w:rsidRDefault="00962E50" w:rsidP="007D524F">
            <w:pPr>
              <w:pStyle w:val="Akapitzlist"/>
              <w:spacing w:after="120" w:line="240" w:lineRule="auto"/>
              <w:ind w:left="357"/>
              <w:contextualSpacing w:val="0"/>
              <w:jc w:val="both"/>
              <w:rPr>
                <w:rFonts w:ascii="Times New Roman" w:hAnsi="Times New Roman"/>
                <w:bCs/>
                <w:color w:val="FF0000"/>
              </w:rPr>
            </w:pPr>
            <w:r w:rsidRPr="00962E50">
              <w:rPr>
                <w:rFonts w:ascii="Times New Roman" w:hAnsi="Times New Roman"/>
                <w:bCs/>
              </w:rPr>
              <w:t xml:space="preserve">Dopuszczalne formaty danych dla pism procesowych i załączników są ustalane, by zapewnić bezpieczeństwo, interoperacyjność, czytelność oraz zgodność z systemami informatycznymi sądów i przepisami prawa. </w:t>
            </w:r>
            <w:r>
              <w:rPr>
                <w:rFonts w:ascii="Times New Roman" w:hAnsi="Times New Roman"/>
                <w:bCs/>
              </w:rPr>
              <w:t>Jest t</w:t>
            </w:r>
            <w:r w:rsidRPr="00962E50">
              <w:rPr>
                <w:rFonts w:ascii="Times New Roman" w:hAnsi="Times New Roman"/>
                <w:bCs/>
              </w:rPr>
              <w:t xml:space="preserve">o nie tylko kwestia techniczna, ale także organizacyjna i prawna. </w:t>
            </w:r>
            <w:r w:rsidRPr="0051552F">
              <w:rPr>
                <w:rFonts w:ascii="Times New Roman" w:hAnsi="Times New Roman"/>
                <w:bCs/>
              </w:rPr>
              <w:t xml:space="preserve">Określenie dopuszczalnych formatów danych dla pism procesowych i załączników gwarantuje, że dokumenty będą możliwe do otwarcia i odczytania przez sąd bez potrzeby instalowania dodatkowego oprogramowania, a także zapobiega błędom technicznym. Ułatwia to pracę urzędnikom, sędziom i pełnomocnikom procesowym, ponieważ wszyscy operują na tych samych standardach, </w:t>
            </w:r>
            <w:r w:rsidR="002D46DA">
              <w:rPr>
                <w:rFonts w:ascii="Times New Roman" w:hAnsi="Times New Roman"/>
                <w:bCs/>
              </w:rPr>
              <w:br/>
            </w:r>
            <w:r w:rsidRPr="0051552F">
              <w:rPr>
                <w:rFonts w:ascii="Times New Roman" w:hAnsi="Times New Roman"/>
                <w:bCs/>
              </w:rPr>
              <w:t>a także przyspiesza obieg dokumentów i ich dekretację.</w:t>
            </w:r>
          </w:p>
          <w:p w14:paraId="0AEA8395" w14:textId="514A2D57" w:rsidR="007D524F" w:rsidRPr="007D524F" w:rsidRDefault="007D524F" w:rsidP="007D524F">
            <w:pPr>
              <w:pStyle w:val="Akapitzlist"/>
              <w:spacing w:after="120" w:line="240" w:lineRule="auto"/>
              <w:ind w:left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51552F">
              <w:rPr>
                <w:rFonts w:ascii="Times New Roman" w:hAnsi="Times New Roman"/>
                <w:bCs/>
              </w:rPr>
              <w:t xml:space="preserve">Wymagania techniczne dla struktury i nazewnictwa plików są natomiast określane, by zapewnić spójność, bezpieczeństwo, efektywność przetwarzania oraz zgodność z systemami informatycznymi i przepisami prawa. </w:t>
            </w:r>
            <w:r w:rsidR="00C559DC">
              <w:rPr>
                <w:rFonts w:ascii="Times New Roman" w:hAnsi="Times New Roman"/>
                <w:bCs/>
              </w:rPr>
              <w:br/>
            </w:r>
            <w:r w:rsidRPr="0051552F">
              <w:rPr>
                <w:rFonts w:ascii="Times New Roman" w:hAnsi="Times New Roman"/>
                <w:bCs/>
              </w:rPr>
              <w:t xml:space="preserve">To </w:t>
            </w:r>
            <w:r w:rsidR="002D46DA">
              <w:rPr>
                <w:rFonts w:ascii="Times New Roman" w:hAnsi="Times New Roman"/>
                <w:bCs/>
              </w:rPr>
              <w:t>podstawa</w:t>
            </w:r>
            <w:r w:rsidRPr="0051552F">
              <w:rPr>
                <w:rFonts w:ascii="Times New Roman" w:hAnsi="Times New Roman"/>
                <w:bCs/>
              </w:rPr>
              <w:t xml:space="preserve"> prawidłowego funkcjonowania elektronicznego obiegu dokumentów w sądach. Ułatwia automatyczne</w:t>
            </w:r>
            <w:r w:rsidRPr="007D524F">
              <w:rPr>
                <w:rFonts w:ascii="Times New Roman" w:hAnsi="Times New Roman"/>
                <w:bCs/>
              </w:rPr>
              <w:t xml:space="preserve"> rozpoznawanie typu </w:t>
            </w:r>
            <w:r w:rsidRPr="0051552F">
              <w:rPr>
                <w:rFonts w:ascii="Times New Roman" w:hAnsi="Times New Roman"/>
                <w:bCs/>
              </w:rPr>
              <w:t>dokumentu (np. pismo procesowe, załącznik, pełnomocnictwo) czy szybkie odnalezienie dokumentu w systemie, co zwiększa efektywność pracy urzędników i sądów.</w:t>
            </w:r>
          </w:p>
          <w:p w14:paraId="7C4EDB46" w14:textId="05A32E73" w:rsidR="007D524F" w:rsidRDefault="007D524F" w:rsidP="007D524F">
            <w:pPr>
              <w:pStyle w:val="Akapitzlist"/>
              <w:spacing w:after="120" w:line="240" w:lineRule="auto"/>
              <w:ind w:left="357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Minimalne </w:t>
            </w:r>
            <w:r w:rsidRPr="007D524F">
              <w:rPr>
                <w:rFonts w:ascii="Times New Roman" w:hAnsi="Times New Roman"/>
              </w:rPr>
              <w:t xml:space="preserve">wymagania techniczne dla załączników stanowiących odwzorowania cyfrowe (np. skanów </w:t>
            </w:r>
            <w:r w:rsidRPr="00322601">
              <w:rPr>
                <w:rFonts w:ascii="Times New Roman" w:hAnsi="Times New Roman"/>
              </w:rPr>
              <w:t>dokumentów) są z kolei określane, aby zapewnić ich czytelność, trwałość, zgodność z systemami informatycznymi oraz wartość dowodową w postępowaniach sądowych. Ich celem jest zapewnienie, że dokument jest wyraźny, kompletny i możliwy do odczytania przez człowieka oraz systemy OCR. Określenie takich wymagań powinno wyeliminować błędy wynikające z niewyraźnych skanów, zniekształceń, obciętych fragmentów załączników. Odwzorowanie</w:t>
            </w:r>
            <w:r w:rsidRPr="007D524F">
              <w:rPr>
                <w:rFonts w:ascii="Times New Roman" w:hAnsi="Times New Roman"/>
              </w:rPr>
              <w:t xml:space="preserve"> cyfrowe musi być wierne i kompletne, by mogło pełnić funkcję dowodu w postępowaniu cywilnym. Wymogi te są niezbędne do uznania odwzorowania za równoważne z dokumentem papierowym.</w:t>
            </w:r>
          </w:p>
          <w:p w14:paraId="34234435" w14:textId="5F5D35FC" w:rsidR="00585D90" w:rsidRPr="007D524F" w:rsidRDefault="00585D90" w:rsidP="007D524F">
            <w:pPr>
              <w:pStyle w:val="Akapitzlist"/>
              <w:spacing w:after="120" w:line="240" w:lineRule="auto"/>
              <w:ind w:left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585D90">
              <w:rPr>
                <w:rFonts w:ascii="Times New Roman" w:hAnsi="Times New Roman"/>
                <w:bCs/>
              </w:rPr>
              <w:t xml:space="preserve">W </w:t>
            </w:r>
            <w:r>
              <w:rPr>
                <w:rFonts w:ascii="Times New Roman" w:hAnsi="Times New Roman"/>
                <w:bCs/>
              </w:rPr>
              <w:t xml:space="preserve">projektowanym </w:t>
            </w:r>
            <w:r w:rsidRPr="00585D90">
              <w:rPr>
                <w:rFonts w:ascii="Times New Roman" w:hAnsi="Times New Roman"/>
                <w:bCs/>
              </w:rPr>
              <w:t>ust. 6 § 4 wskazano, że pisma procesowe lub załączniki stanowiące odwzorowania cyfrowe dokumentów zawierających wyłącznie tekst wnosi się za pośrednictwem portalu informacyjnego w formatach .txt, .rtf, .pdf, .</w:t>
            </w:r>
            <w:proofErr w:type="spellStart"/>
            <w:r w:rsidRPr="00585D90">
              <w:rPr>
                <w:rFonts w:ascii="Times New Roman" w:hAnsi="Times New Roman"/>
                <w:bCs/>
              </w:rPr>
              <w:t>odt</w:t>
            </w:r>
            <w:proofErr w:type="spellEnd"/>
            <w:r w:rsidRPr="00585D90">
              <w:rPr>
                <w:rFonts w:ascii="Times New Roman" w:hAnsi="Times New Roman"/>
                <w:bCs/>
              </w:rPr>
              <w:t>, .</w:t>
            </w:r>
            <w:proofErr w:type="spellStart"/>
            <w:r w:rsidRPr="00585D90">
              <w:rPr>
                <w:rFonts w:ascii="Times New Roman" w:hAnsi="Times New Roman"/>
                <w:bCs/>
              </w:rPr>
              <w:t>doc</w:t>
            </w:r>
            <w:proofErr w:type="spellEnd"/>
            <w:r w:rsidRPr="00585D90">
              <w:rPr>
                <w:rFonts w:ascii="Times New Roman" w:hAnsi="Times New Roman"/>
                <w:bCs/>
              </w:rPr>
              <w:t>, .</w:t>
            </w:r>
            <w:proofErr w:type="spellStart"/>
            <w:r w:rsidRPr="00585D90">
              <w:rPr>
                <w:rFonts w:ascii="Times New Roman" w:hAnsi="Times New Roman"/>
                <w:bCs/>
              </w:rPr>
              <w:t>docx</w:t>
            </w:r>
            <w:proofErr w:type="spellEnd"/>
            <w:r w:rsidRPr="00585D90">
              <w:rPr>
                <w:rFonts w:ascii="Times New Roman" w:hAnsi="Times New Roman"/>
                <w:bCs/>
              </w:rPr>
              <w:t>, .</w:t>
            </w:r>
            <w:proofErr w:type="spellStart"/>
            <w:r w:rsidRPr="00585D90">
              <w:rPr>
                <w:rFonts w:ascii="Times New Roman" w:hAnsi="Times New Roman"/>
                <w:bCs/>
              </w:rPr>
              <w:t>csv</w:t>
            </w:r>
            <w:proofErr w:type="spellEnd"/>
            <w:r w:rsidRPr="00585D90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585D90">
              <w:rPr>
                <w:rFonts w:ascii="Times New Roman" w:hAnsi="Times New Roman"/>
                <w:bCs/>
              </w:rPr>
              <w:t>xml</w:t>
            </w:r>
            <w:proofErr w:type="spellEnd"/>
            <w:r w:rsidRPr="00585D90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585D90">
              <w:rPr>
                <w:rFonts w:ascii="Times New Roman" w:hAnsi="Times New Roman"/>
                <w:bCs/>
              </w:rPr>
              <w:t>PAdES</w:t>
            </w:r>
            <w:proofErr w:type="spellEnd"/>
            <w:r w:rsidRPr="00585D90">
              <w:rPr>
                <w:rFonts w:ascii="Times New Roman" w:hAnsi="Times New Roman"/>
                <w:bCs/>
              </w:rPr>
              <w:t xml:space="preserve">. Ograniczenie regulacji do dokumentów zawierających wyłącznie tekst ma na celu wyeliminowanie problemów technicznych związanych z obsługą dokumentów zawierających elementy graficzne. Konsekwencją tej regulacji jest to, ze pisma i załączniki zawierające wyłącznie tekst powinny być wnoszone jedynie w tych, a nie innych dopuszczonych formatach (np. </w:t>
            </w:r>
            <w:proofErr w:type="spellStart"/>
            <w:r w:rsidRPr="00585D90">
              <w:rPr>
                <w:rFonts w:ascii="Times New Roman" w:hAnsi="Times New Roman"/>
                <w:bCs/>
              </w:rPr>
              <w:t>jpeg</w:t>
            </w:r>
            <w:proofErr w:type="spellEnd"/>
            <w:r w:rsidRPr="00585D90">
              <w:rPr>
                <w:rFonts w:ascii="Times New Roman" w:hAnsi="Times New Roman"/>
                <w:bCs/>
              </w:rPr>
              <w:t xml:space="preserve">). Tekst nie powinien </w:t>
            </w:r>
            <w:r w:rsidRPr="00585D90">
              <w:rPr>
                <w:rFonts w:ascii="Times New Roman" w:hAnsi="Times New Roman"/>
                <w:bCs/>
              </w:rPr>
              <w:lastRenderedPageBreak/>
              <w:t>być przesyłany i przetwarzany w formatach do tego niededykowanych. Nie ma jednak przeszkód, aby dokumenty objęte plikami o wymienionych formatach (przykładowo .</w:t>
            </w:r>
            <w:proofErr w:type="spellStart"/>
            <w:r w:rsidRPr="00585D90">
              <w:rPr>
                <w:rFonts w:ascii="Times New Roman" w:hAnsi="Times New Roman"/>
                <w:bCs/>
              </w:rPr>
              <w:t>doc</w:t>
            </w:r>
            <w:proofErr w:type="spellEnd"/>
            <w:r w:rsidRPr="00585D90">
              <w:rPr>
                <w:rFonts w:ascii="Times New Roman" w:hAnsi="Times New Roman"/>
                <w:bCs/>
              </w:rPr>
              <w:t>) zawierały elementy graficzne.</w:t>
            </w:r>
          </w:p>
          <w:p w14:paraId="01DB1FB5" w14:textId="1FA46402" w:rsidR="00962E50" w:rsidRPr="007D524F" w:rsidRDefault="007D524F" w:rsidP="004C2B7F">
            <w:pPr>
              <w:pStyle w:val="Akapitzlist"/>
              <w:numPr>
                <w:ilvl w:val="0"/>
                <w:numId w:val="9"/>
              </w:numPr>
              <w:spacing w:before="12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7D524F">
              <w:rPr>
                <w:rFonts w:ascii="Times New Roman" w:hAnsi="Times New Roman"/>
                <w:b/>
              </w:rPr>
              <w:t>Określa zasadę automatycznego generowania oraz udostępniania elektronicznego potwierdzenia wniesienia pisma procesowego.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14:paraId="2E6C43CC" w14:textId="3A087B99" w:rsidR="007D524F" w:rsidRDefault="007D524F" w:rsidP="004C2B7F">
            <w:pPr>
              <w:pStyle w:val="Akapitzlist"/>
              <w:spacing w:line="240" w:lineRule="auto"/>
              <w:ind w:left="357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 xml:space="preserve">Zaproponowane w projektowanym </w:t>
            </w:r>
            <w:r w:rsidRPr="007D524F">
              <w:rPr>
                <w:rFonts w:ascii="Times New Roman" w:hAnsi="Times New Roman"/>
                <w:bCs/>
              </w:rPr>
              <w:t>§ 5</w:t>
            </w:r>
            <w:r>
              <w:rPr>
                <w:rFonts w:ascii="Times New Roman" w:hAnsi="Times New Roman"/>
                <w:bCs/>
              </w:rPr>
              <w:t xml:space="preserve"> r</w:t>
            </w:r>
            <w:r w:rsidRPr="007D524F">
              <w:rPr>
                <w:rFonts w:ascii="Times New Roman" w:hAnsi="Times New Roman"/>
                <w:bCs/>
              </w:rPr>
              <w:t xml:space="preserve">ozwiązanie służy zapewnieniu niezwłocznej informacji zwrotnej </w:t>
            </w:r>
            <w:r w:rsidR="004C2B7F">
              <w:rPr>
                <w:rFonts w:ascii="Times New Roman" w:hAnsi="Times New Roman"/>
                <w:bCs/>
              </w:rPr>
              <w:br/>
            </w:r>
            <w:r w:rsidRPr="007D524F">
              <w:rPr>
                <w:rFonts w:ascii="Times New Roman" w:hAnsi="Times New Roman"/>
                <w:bCs/>
              </w:rPr>
              <w:t xml:space="preserve">o skutecznym przekazaniu pisma do </w:t>
            </w:r>
            <w:r w:rsidR="0005565B">
              <w:rPr>
                <w:rFonts w:ascii="Times New Roman" w:hAnsi="Times New Roman"/>
                <w:bCs/>
              </w:rPr>
              <w:t>PI</w:t>
            </w:r>
            <w:r w:rsidRPr="007D524F">
              <w:rPr>
                <w:rFonts w:ascii="Times New Roman" w:hAnsi="Times New Roman"/>
                <w:bCs/>
              </w:rPr>
              <w:t>, co wzmacnia pewność obrotu prawnego, podnosi transparentność procedowania oraz eliminuje ryzyko wadliwego ustalenia daty wniesienia pisma.</w:t>
            </w:r>
          </w:p>
          <w:p w14:paraId="768B3660" w14:textId="4FC3CA36" w:rsidR="0005565B" w:rsidRDefault="0005565B" w:rsidP="0005565B">
            <w:pPr>
              <w:pStyle w:val="Akapitzlist"/>
              <w:numPr>
                <w:ilvl w:val="0"/>
                <w:numId w:val="9"/>
              </w:numPr>
              <w:spacing w:before="12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05565B">
              <w:rPr>
                <w:rFonts w:ascii="Times New Roman" w:hAnsi="Times New Roman"/>
                <w:b/>
                <w:bCs/>
              </w:rPr>
              <w:t xml:space="preserve">Określa treść dokumentu w postaci elektronicznej potwierdzającego wniesienie pisma procesowego </w:t>
            </w:r>
            <w:r>
              <w:rPr>
                <w:rFonts w:ascii="Times New Roman" w:hAnsi="Times New Roman"/>
                <w:b/>
                <w:bCs/>
              </w:rPr>
              <w:br/>
            </w:r>
            <w:r w:rsidRPr="0005565B">
              <w:rPr>
                <w:rFonts w:ascii="Times New Roman" w:hAnsi="Times New Roman"/>
                <w:b/>
                <w:bCs/>
              </w:rPr>
              <w:t>do sądu.</w:t>
            </w:r>
          </w:p>
          <w:p w14:paraId="5F9F35DD" w14:textId="678F490F" w:rsidR="00FB78B7" w:rsidRDefault="00FB78B7" w:rsidP="00FB78B7">
            <w:pPr>
              <w:pStyle w:val="Akapitzlist"/>
              <w:spacing w:before="120" w:line="240" w:lineRule="auto"/>
              <w:ind w:left="357"/>
              <w:jc w:val="both"/>
              <w:rPr>
                <w:rFonts w:ascii="Times New Roman" w:hAnsi="Times New Roman"/>
              </w:rPr>
            </w:pPr>
            <w:r w:rsidRPr="00FB78B7">
              <w:rPr>
                <w:rFonts w:ascii="Times New Roman" w:hAnsi="Times New Roman"/>
              </w:rPr>
              <w:t xml:space="preserve">Po wniesieniu pisma w </w:t>
            </w:r>
            <w:r>
              <w:rPr>
                <w:rFonts w:ascii="Times New Roman" w:hAnsi="Times New Roman"/>
              </w:rPr>
              <w:t xml:space="preserve">PI </w:t>
            </w:r>
            <w:r w:rsidRPr="00FB78B7">
              <w:rPr>
                <w:rFonts w:ascii="Times New Roman" w:hAnsi="Times New Roman"/>
              </w:rPr>
              <w:t xml:space="preserve">system automatycznie prezentuje na koncie użytkownika datę jego wniesienia </w:t>
            </w:r>
            <w:r>
              <w:rPr>
                <w:rFonts w:ascii="Times New Roman" w:hAnsi="Times New Roman"/>
              </w:rPr>
              <w:br/>
            </w:r>
            <w:r w:rsidRPr="00FB78B7">
              <w:rPr>
                <w:rFonts w:ascii="Times New Roman" w:hAnsi="Times New Roman"/>
              </w:rPr>
              <w:t>oraz generuje dokument potwierdzający wynik weryfikacji podpisów elektronicznych, którymi opatrzono pismo lub jego załączniki</w:t>
            </w:r>
            <w:r>
              <w:rPr>
                <w:rFonts w:ascii="Times New Roman" w:hAnsi="Times New Roman"/>
              </w:rPr>
              <w:t xml:space="preserve"> (proj. </w:t>
            </w:r>
            <w:r w:rsidRPr="00FB78B7">
              <w:rPr>
                <w:rFonts w:ascii="Times New Roman" w:hAnsi="Times New Roman"/>
              </w:rPr>
              <w:t xml:space="preserve">§ 6 ust. </w:t>
            </w:r>
            <w:r>
              <w:rPr>
                <w:rFonts w:ascii="Times New Roman" w:hAnsi="Times New Roman"/>
              </w:rPr>
              <w:t xml:space="preserve">1). </w:t>
            </w:r>
            <w:r w:rsidRPr="00FB78B7">
              <w:rPr>
                <w:rFonts w:ascii="Times New Roman" w:hAnsi="Times New Roman"/>
              </w:rPr>
              <w:t xml:space="preserve">Rozwiązanie to zapewnia transparentność czynności procesowej </w:t>
            </w:r>
            <w:r>
              <w:rPr>
                <w:rFonts w:ascii="Times New Roman" w:hAnsi="Times New Roman"/>
              </w:rPr>
              <w:br/>
            </w:r>
            <w:r w:rsidRPr="00FB78B7">
              <w:rPr>
                <w:rFonts w:ascii="Times New Roman" w:hAnsi="Times New Roman"/>
              </w:rPr>
              <w:t xml:space="preserve">oraz umożliwia niezwłoczne ustalenie, czy pismo zostało podpisane w sposób spełniający wymogi prawne. </w:t>
            </w:r>
          </w:p>
          <w:p w14:paraId="6EA974B4" w14:textId="0019F215" w:rsidR="0005565B" w:rsidRPr="00FB78B7" w:rsidRDefault="00FB78B7" w:rsidP="00FB78B7">
            <w:pPr>
              <w:pStyle w:val="Akapitzlist"/>
              <w:spacing w:before="120" w:line="240" w:lineRule="auto"/>
              <w:ind w:left="357"/>
              <w:jc w:val="both"/>
              <w:rPr>
                <w:rFonts w:ascii="Times New Roman" w:hAnsi="Times New Roman"/>
              </w:rPr>
            </w:pPr>
            <w:r w:rsidRPr="00FB78B7">
              <w:rPr>
                <w:rFonts w:ascii="Times New Roman" w:hAnsi="Times New Roman"/>
              </w:rPr>
              <w:t xml:space="preserve">Dokument, o którym mowa, zawiera wynik weryfikacji podpisu elektronicznego osoby wnoszącej pismo, </w:t>
            </w:r>
            <w:r>
              <w:rPr>
                <w:rFonts w:ascii="Times New Roman" w:hAnsi="Times New Roman"/>
              </w:rPr>
              <w:br/>
            </w:r>
            <w:r w:rsidRPr="00FB78B7">
              <w:rPr>
                <w:rFonts w:ascii="Times New Roman" w:hAnsi="Times New Roman"/>
              </w:rPr>
              <w:t>w szczególności informację o poprawności jego złożenia, dacie jego złożenia oraz danych identyfikujących podpisującego (</w:t>
            </w:r>
            <w:r>
              <w:rPr>
                <w:rFonts w:ascii="Times New Roman" w:hAnsi="Times New Roman"/>
              </w:rPr>
              <w:t xml:space="preserve">proj. </w:t>
            </w:r>
            <w:r w:rsidRPr="00FB78B7">
              <w:rPr>
                <w:rFonts w:ascii="Times New Roman" w:hAnsi="Times New Roman"/>
              </w:rPr>
              <w:t>§ 6 ust. 2). Ma to na celu zapewnienie integralności i wiarygodności czynności procesowej dokonanej w formie elektronicznej oraz zagwarantowanie możliwości jej późniejszej weryfikacji przez strony postępowania i sąd</w:t>
            </w:r>
            <w:r>
              <w:rPr>
                <w:rFonts w:ascii="Times New Roman" w:hAnsi="Times New Roman"/>
              </w:rPr>
              <w:t>.</w:t>
            </w:r>
          </w:p>
          <w:p w14:paraId="5A77E6F0" w14:textId="77777777" w:rsidR="009F1CDC" w:rsidRPr="00786DF8" w:rsidRDefault="00777014" w:rsidP="009F1CDC">
            <w:pPr>
              <w:pStyle w:val="Akapitzlist"/>
              <w:numPr>
                <w:ilvl w:val="0"/>
                <w:numId w:val="9"/>
              </w:numPr>
              <w:spacing w:before="12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</w:t>
            </w:r>
            <w:r w:rsidRPr="00777014">
              <w:rPr>
                <w:rFonts w:ascii="Times New Roman" w:hAnsi="Times New Roman"/>
                <w:b/>
              </w:rPr>
              <w:t xml:space="preserve">rzewiduje opatrywanie elektronicznego potwierdzenia wniesienia pisma oraz dokumentu z wynikiem weryfikacji podpisu elektronicznego kwalifikowaną pieczęcią </w:t>
            </w:r>
            <w:r w:rsidRPr="00786DF8">
              <w:rPr>
                <w:rFonts w:ascii="Times New Roman" w:hAnsi="Times New Roman"/>
                <w:b/>
              </w:rPr>
              <w:t>elektroniczną właściwego sądu apelacyjnego.</w:t>
            </w:r>
          </w:p>
          <w:p w14:paraId="60ECAAC9" w14:textId="22F210D1" w:rsidR="00777014" w:rsidRPr="009F1CDC" w:rsidRDefault="00777014" w:rsidP="009F1CDC">
            <w:pPr>
              <w:pStyle w:val="Akapitzlist"/>
              <w:spacing w:line="240" w:lineRule="auto"/>
              <w:ind w:left="357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786DF8">
              <w:rPr>
                <w:rFonts w:ascii="Times New Roman" w:hAnsi="Times New Roman"/>
                <w:bCs/>
              </w:rPr>
              <w:t>Rozwiązanie to, zawarte w proj</w:t>
            </w:r>
            <w:r w:rsidR="00C76D56">
              <w:rPr>
                <w:rFonts w:ascii="Times New Roman" w:hAnsi="Times New Roman"/>
                <w:bCs/>
              </w:rPr>
              <w:t>ektowanym</w:t>
            </w:r>
            <w:r w:rsidRPr="00786DF8">
              <w:rPr>
                <w:rFonts w:ascii="Times New Roman" w:hAnsi="Times New Roman"/>
                <w:bCs/>
              </w:rPr>
              <w:t xml:space="preserve"> § 7 służy zapewnieniu autentyczności i niepodważalności wygenerowanych dokumentów, a także ich powiązaniu organizacyjnym z podmiotem odpowiedzialnym za utrzymanie i rozwój </w:t>
            </w:r>
            <w:r w:rsidR="009F1CDC" w:rsidRPr="00786DF8">
              <w:rPr>
                <w:rFonts w:ascii="Times New Roman" w:hAnsi="Times New Roman"/>
                <w:bCs/>
              </w:rPr>
              <w:t>PI</w:t>
            </w:r>
            <w:r w:rsidRPr="00786DF8">
              <w:rPr>
                <w:rFonts w:ascii="Times New Roman" w:hAnsi="Times New Roman"/>
                <w:bCs/>
              </w:rPr>
              <w:t xml:space="preserve">, stosownie do art. 175da § 7 ustawy </w:t>
            </w:r>
            <w:r w:rsidR="009F1CDC" w:rsidRPr="00786DF8">
              <w:rPr>
                <w:rFonts w:ascii="Times New Roman" w:hAnsi="Times New Roman"/>
                <w:bCs/>
              </w:rPr>
              <w:t xml:space="preserve">z dnia z dnia 27 lipca 2001 r. </w:t>
            </w:r>
            <w:r w:rsidRPr="00786DF8">
              <w:rPr>
                <w:rFonts w:ascii="Times New Roman" w:hAnsi="Times New Roman"/>
                <w:bCs/>
              </w:rPr>
              <w:t>– Prawo o ustroju sądów powszechnych</w:t>
            </w:r>
            <w:r w:rsidR="009F1CDC" w:rsidRPr="00786DF8">
              <w:rPr>
                <w:rFonts w:ascii="Times New Roman" w:hAnsi="Times New Roman"/>
                <w:bCs/>
              </w:rPr>
              <w:t>.</w:t>
            </w:r>
            <w:r w:rsidR="009F1CDC" w:rsidRPr="00786DF8">
              <w:rPr>
                <w:rStyle w:val="Odwoanieprzypisudolnego"/>
                <w:rFonts w:ascii="Times New Roman" w:hAnsi="Times New Roman"/>
                <w:bCs/>
              </w:rPr>
              <w:footnoteReference w:id="3"/>
            </w:r>
          </w:p>
          <w:p w14:paraId="6D156A09" w14:textId="77777777" w:rsidR="009F1CDC" w:rsidRPr="00322601" w:rsidRDefault="009F1CDC" w:rsidP="009F1CDC">
            <w:pPr>
              <w:pStyle w:val="Akapitzlist"/>
              <w:numPr>
                <w:ilvl w:val="0"/>
                <w:numId w:val="9"/>
              </w:numPr>
              <w:spacing w:before="120" w:line="240" w:lineRule="auto"/>
              <w:ind w:left="357" w:hanging="357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</w:t>
            </w:r>
            <w:r w:rsidRPr="009F1CDC">
              <w:rPr>
                <w:rFonts w:ascii="Times New Roman" w:hAnsi="Times New Roman"/>
                <w:b/>
              </w:rPr>
              <w:t>kreśl</w:t>
            </w:r>
            <w:r>
              <w:rPr>
                <w:rFonts w:ascii="Times New Roman" w:hAnsi="Times New Roman"/>
                <w:b/>
              </w:rPr>
              <w:t>a</w:t>
            </w:r>
            <w:r w:rsidRPr="009F1CDC">
              <w:rPr>
                <w:rFonts w:ascii="Times New Roman" w:hAnsi="Times New Roman"/>
                <w:b/>
              </w:rPr>
              <w:t xml:space="preserve"> sposób oraz </w:t>
            </w:r>
            <w:r w:rsidRPr="00322601">
              <w:rPr>
                <w:rFonts w:ascii="Times New Roman" w:hAnsi="Times New Roman"/>
                <w:b/>
              </w:rPr>
              <w:t>minimalny zakres informowania użytkowników PI o ograniczeniach jego dostępności.</w:t>
            </w:r>
          </w:p>
          <w:p w14:paraId="379794DF" w14:textId="163DBE57" w:rsidR="009F1CDC" w:rsidRPr="009F1CDC" w:rsidRDefault="009F1CDC" w:rsidP="009F1CDC">
            <w:pPr>
              <w:pStyle w:val="Akapitzlist"/>
              <w:spacing w:line="240" w:lineRule="auto"/>
              <w:ind w:left="3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322601">
              <w:rPr>
                <w:rFonts w:ascii="Times New Roman" w:hAnsi="Times New Roman"/>
                <w:bCs/>
              </w:rPr>
              <w:t xml:space="preserve">Wprowadzenie obowiązku publikowania takich informacji w sposób uporządkowany i ustrukturyzowany, </w:t>
            </w:r>
            <w:r w:rsidRPr="00322601">
              <w:rPr>
                <w:rFonts w:ascii="Times New Roman" w:hAnsi="Times New Roman"/>
                <w:bCs/>
              </w:rPr>
              <w:br/>
              <w:t>w dedykowanej zakładce PI, zwiększa przejrzystość działania systemu teleinformatycznego i umożliwia użytkownikom ocenę potencjalnego wpływu niedostępności na bieg terminów procesowych.</w:t>
            </w:r>
            <w:r w:rsidRPr="009F1CDC">
              <w:rPr>
                <w:rFonts w:ascii="Times New Roman" w:hAnsi="Times New Roman"/>
                <w:bCs/>
              </w:rPr>
              <w:t xml:space="preserve"> Katalog publikowanych danych ma charakter minimalny i obejmuje informacje kluczowe dla ustalenia zakresu i skutków ograniczeń, w tym ich planowanego lub nieplanowanego charakteru, czasu trwania oraz zasięgu funkcjonalnego, podmiotowego lub terytorialnego, o ile jest to możliwe do określenia</w:t>
            </w:r>
            <w:r>
              <w:rPr>
                <w:rFonts w:ascii="Times New Roman" w:hAnsi="Times New Roman"/>
                <w:bCs/>
              </w:rPr>
              <w:t xml:space="preserve"> (proj. </w:t>
            </w:r>
            <w:r w:rsidRPr="009F1CDC">
              <w:rPr>
                <w:rFonts w:ascii="Times New Roman" w:hAnsi="Times New Roman"/>
                <w:bCs/>
              </w:rPr>
              <w:t>§ 8</w:t>
            </w:r>
            <w:r>
              <w:rPr>
                <w:rFonts w:ascii="Times New Roman" w:hAnsi="Times New Roman"/>
                <w:bCs/>
              </w:rPr>
              <w:t>)</w:t>
            </w:r>
          </w:p>
        </w:tc>
      </w:tr>
      <w:tr w:rsidR="006A701A" w:rsidRPr="008B4FE6" w14:paraId="76205619" w14:textId="77777777" w:rsidTr="002B7A75">
        <w:trPr>
          <w:trHeight w:val="307"/>
        </w:trPr>
        <w:tc>
          <w:tcPr>
            <w:tcW w:w="10519" w:type="dxa"/>
            <w:gridSpan w:val="26"/>
            <w:shd w:val="clear" w:color="auto" w:fill="99CCFF"/>
            <w:vAlign w:val="center"/>
          </w:tcPr>
          <w:p w14:paraId="53C2E036" w14:textId="77777777" w:rsidR="006A701A" w:rsidRPr="008B4FE6" w:rsidRDefault="009E3C4B" w:rsidP="00DE4C8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60455E78" w14:textId="77777777" w:rsidTr="002B7A75">
        <w:trPr>
          <w:trHeight w:val="142"/>
        </w:trPr>
        <w:tc>
          <w:tcPr>
            <w:tcW w:w="10519" w:type="dxa"/>
            <w:gridSpan w:val="26"/>
          </w:tcPr>
          <w:p w14:paraId="2905D83D" w14:textId="797FFA29" w:rsidR="00C93D7A" w:rsidRPr="00B37C80" w:rsidRDefault="009C59ED" w:rsidP="009C59E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C59ED">
              <w:rPr>
                <w:rFonts w:ascii="Times New Roman" w:hAnsi="Times New Roman"/>
                <w:color w:val="000000"/>
                <w:spacing w:val="-2"/>
              </w:rPr>
              <w:t xml:space="preserve">Projektowane rozwiązanie ze względu na stopień szczegółowości nie było poddawane analizie </w:t>
            </w:r>
            <w:proofErr w:type="spellStart"/>
            <w:r w:rsidR="00322007">
              <w:rPr>
                <w:rFonts w:ascii="Times New Roman" w:hAnsi="Times New Roman"/>
                <w:color w:val="000000"/>
                <w:spacing w:val="-2"/>
              </w:rPr>
              <w:t>prawno</w:t>
            </w:r>
            <w:r w:rsidRPr="009C59ED">
              <w:rPr>
                <w:rFonts w:ascii="Times New Roman" w:hAnsi="Times New Roman"/>
                <w:color w:val="000000"/>
                <w:spacing w:val="-2"/>
              </w:rPr>
              <w:t>porównawczej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14:paraId="7C1E5134" w14:textId="77777777" w:rsidTr="002B7A75">
        <w:trPr>
          <w:trHeight w:val="359"/>
        </w:trPr>
        <w:tc>
          <w:tcPr>
            <w:tcW w:w="10519" w:type="dxa"/>
            <w:gridSpan w:val="26"/>
            <w:shd w:val="clear" w:color="auto" w:fill="99CCFF"/>
            <w:vAlign w:val="center"/>
          </w:tcPr>
          <w:p w14:paraId="60461847" w14:textId="77777777" w:rsidR="006A701A" w:rsidRPr="008B4FE6" w:rsidRDefault="006A701A" w:rsidP="00DE4C8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3F70D9" w:rsidRPr="008B4FE6" w14:paraId="12C6D5F3" w14:textId="77777777" w:rsidTr="00675AD1">
        <w:trPr>
          <w:trHeight w:val="392"/>
        </w:trPr>
        <w:tc>
          <w:tcPr>
            <w:tcW w:w="1872" w:type="dxa"/>
            <w:gridSpan w:val="2"/>
          </w:tcPr>
          <w:p w14:paraId="305C7069" w14:textId="1092F683" w:rsidR="003F70D9" w:rsidRPr="000120BD" w:rsidRDefault="003F70D9" w:rsidP="003F70D9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127" w:type="dxa"/>
            <w:gridSpan w:val="7"/>
          </w:tcPr>
          <w:p w14:paraId="655144A2" w14:textId="7107CC8A" w:rsidR="003F70D9" w:rsidRPr="000120BD" w:rsidRDefault="003F70D9" w:rsidP="003F70D9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1984" w:type="dxa"/>
            <w:gridSpan w:val="5"/>
          </w:tcPr>
          <w:p w14:paraId="79C2E88B" w14:textId="539C479D" w:rsidR="003F70D9" w:rsidRPr="000120BD" w:rsidRDefault="003F70D9" w:rsidP="003F70D9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</w:p>
        </w:tc>
        <w:tc>
          <w:tcPr>
            <w:tcW w:w="4536" w:type="dxa"/>
            <w:gridSpan w:val="12"/>
          </w:tcPr>
          <w:p w14:paraId="456019B4" w14:textId="28475533" w:rsidR="003F70D9" w:rsidRDefault="003F70D9" w:rsidP="003F70D9">
            <w:pPr>
              <w:spacing w:before="40" w:after="2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31523E" w:rsidRPr="008B4FE6" w14:paraId="44F9C168" w14:textId="77777777" w:rsidTr="00675AD1">
        <w:trPr>
          <w:trHeight w:val="1012"/>
        </w:trPr>
        <w:tc>
          <w:tcPr>
            <w:tcW w:w="1872" w:type="dxa"/>
            <w:gridSpan w:val="2"/>
          </w:tcPr>
          <w:p w14:paraId="1B73997E" w14:textId="5E272DD9" w:rsidR="0031523E" w:rsidRDefault="0031523E" w:rsidP="00EB2D9F">
            <w:pPr>
              <w:spacing w:before="4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Sądy powszechne</w:t>
            </w:r>
          </w:p>
        </w:tc>
        <w:tc>
          <w:tcPr>
            <w:tcW w:w="2127" w:type="dxa"/>
            <w:gridSpan w:val="7"/>
            <w:vAlign w:val="center"/>
          </w:tcPr>
          <w:p w14:paraId="57659518" w14:textId="77777777" w:rsidR="0031523E" w:rsidRPr="005959EB" w:rsidRDefault="0031523E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959EB">
              <w:rPr>
                <w:rFonts w:ascii="Times New Roman" w:hAnsi="Times New Roman"/>
                <w:color w:val="000000"/>
                <w:spacing w:val="-2"/>
              </w:rPr>
              <w:t>377 w tym:</w:t>
            </w:r>
          </w:p>
          <w:p w14:paraId="6F159E32" w14:textId="77777777" w:rsidR="0031523E" w:rsidRPr="005959EB" w:rsidRDefault="0031523E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959EB">
              <w:rPr>
                <w:rFonts w:ascii="Times New Roman" w:hAnsi="Times New Roman"/>
                <w:color w:val="000000"/>
                <w:spacing w:val="-2"/>
              </w:rPr>
              <w:t>sądy rejonowe 319</w:t>
            </w:r>
          </w:p>
          <w:p w14:paraId="2B62D442" w14:textId="77777777" w:rsidR="0031523E" w:rsidRPr="005959EB" w:rsidRDefault="0031523E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959EB">
              <w:rPr>
                <w:rFonts w:ascii="Times New Roman" w:hAnsi="Times New Roman"/>
                <w:color w:val="000000"/>
                <w:spacing w:val="-2"/>
              </w:rPr>
              <w:t>sądy okręgowe 47</w:t>
            </w:r>
          </w:p>
          <w:p w14:paraId="3CD426CE" w14:textId="0975B7A1" w:rsidR="0031523E" w:rsidRPr="00297652" w:rsidRDefault="0031523E" w:rsidP="00EB2D9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959EB">
              <w:rPr>
                <w:rFonts w:ascii="Times New Roman" w:hAnsi="Times New Roman"/>
                <w:color w:val="000000"/>
                <w:spacing w:val="-2"/>
              </w:rPr>
              <w:t>sądy apelacyjne 11</w:t>
            </w:r>
          </w:p>
        </w:tc>
        <w:tc>
          <w:tcPr>
            <w:tcW w:w="1984" w:type="dxa"/>
            <w:gridSpan w:val="5"/>
            <w:vAlign w:val="center"/>
          </w:tcPr>
          <w:p w14:paraId="31E17EA9" w14:textId="70705437" w:rsidR="0031523E" w:rsidRDefault="0031523E" w:rsidP="00EB2D9F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Ministerstwo Sprawiedliwości</w:t>
            </w:r>
          </w:p>
        </w:tc>
        <w:tc>
          <w:tcPr>
            <w:tcW w:w="4536" w:type="dxa"/>
            <w:gridSpan w:val="12"/>
            <w:vMerge w:val="restart"/>
          </w:tcPr>
          <w:p w14:paraId="2D6E6628" w14:textId="77777777" w:rsidR="0031523E" w:rsidRDefault="0031523E" w:rsidP="00EB2D9F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04AEF44C" w14:textId="77777777" w:rsidR="0031523E" w:rsidRDefault="0031523E" w:rsidP="00EB2D9F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C3FEFB1" w14:textId="77777777" w:rsidR="0031523E" w:rsidRDefault="0031523E" w:rsidP="00EB2D9F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32C4DA5C" w14:textId="5E811227" w:rsidR="0031523E" w:rsidRDefault="0031523E" w:rsidP="00EB2D9F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Projekt określa </w:t>
            </w:r>
            <w:r w:rsidRPr="00DE62CC">
              <w:rPr>
                <w:rFonts w:ascii="Times New Roman" w:hAnsi="Times New Roman"/>
              </w:rPr>
              <w:t>treś</w:t>
            </w:r>
            <w:r>
              <w:rPr>
                <w:rFonts w:ascii="Times New Roman" w:hAnsi="Times New Roman"/>
              </w:rPr>
              <w:t xml:space="preserve">ć </w:t>
            </w:r>
            <w:r w:rsidRPr="00DE62CC">
              <w:rPr>
                <w:rFonts w:ascii="Times New Roman" w:hAnsi="Times New Roman"/>
              </w:rPr>
              <w:t>dokumentu w postaci elektronicznej potwierdzającego wniesienie pisma procesowego do sądu, spos</w:t>
            </w:r>
            <w:r>
              <w:rPr>
                <w:rFonts w:ascii="Times New Roman" w:hAnsi="Times New Roman"/>
              </w:rPr>
              <w:t>ób</w:t>
            </w:r>
            <w:r w:rsidRPr="00DE62CC">
              <w:rPr>
                <w:rFonts w:ascii="Times New Roman" w:hAnsi="Times New Roman"/>
              </w:rPr>
              <w:t xml:space="preserve"> i zakres informowania o ograniczeniu dostępności </w:t>
            </w:r>
            <w:r>
              <w:rPr>
                <w:rFonts w:ascii="Times New Roman" w:hAnsi="Times New Roman"/>
              </w:rPr>
              <w:t>PI</w:t>
            </w:r>
            <w:r w:rsidRPr="00DE62CC">
              <w:rPr>
                <w:rFonts w:ascii="Times New Roman" w:hAnsi="Times New Roman"/>
              </w:rPr>
              <w:t>, spos</w:t>
            </w:r>
            <w:r>
              <w:rPr>
                <w:rFonts w:ascii="Times New Roman" w:hAnsi="Times New Roman"/>
              </w:rPr>
              <w:t>ób</w:t>
            </w:r>
            <w:r w:rsidRPr="00DE62CC">
              <w:rPr>
                <w:rFonts w:ascii="Times New Roman" w:hAnsi="Times New Roman"/>
              </w:rPr>
              <w:t xml:space="preserve"> wnoszenia pism i załączników za jego pośrednictwem oraz wymagań dotyczących dokumentów składanych w postaci</w:t>
            </w:r>
            <w:r w:rsidR="00675AD1">
              <w:rPr>
                <w:rFonts w:ascii="Times New Roman" w:hAnsi="Times New Roman"/>
              </w:rPr>
              <w:t xml:space="preserve"> </w:t>
            </w:r>
            <w:r w:rsidRPr="00DE62CC">
              <w:rPr>
                <w:rFonts w:ascii="Times New Roman" w:hAnsi="Times New Roman"/>
              </w:rPr>
              <w:t>elektronicznej, w tym sposobu ich</w:t>
            </w:r>
            <w:r w:rsidR="00675AD1">
              <w:rPr>
                <w:rFonts w:ascii="Times New Roman" w:hAnsi="Times New Roman"/>
              </w:rPr>
              <w:t xml:space="preserve"> </w:t>
            </w:r>
            <w:r w:rsidRPr="00DE62CC">
              <w:rPr>
                <w:rFonts w:ascii="Times New Roman" w:hAnsi="Times New Roman"/>
              </w:rPr>
              <w:t>poświadczania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1523E" w:rsidRPr="008B4FE6" w14:paraId="07604540" w14:textId="77777777" w:rsidTr="00675AD1">
        <w:trPr>
          <w:trHeight w:val="1012"/>
        </w:trPr>
        <w:tc>
          <w:tcPr>
            <w:tcW w:w="1872" w:type="dxa"/>
            <w:gridSpan w:val="2"/>
          </w:tcPr>
          <w:p w14:paraId="54A8E036" w14:textId="134D4DCB" w:rsidR="0031523E" w:rsidRDefault="0031523E" w:rsidP="00EB2D9F">
            <w:pPr>
              <w:spacing w:before="4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>Adwokaci</w:t>
            </w:r>
          </w:p>
        </w:tc>
        <w:tc>
          <w:tcPr>
            <w:tcW w:w="2127" w:type="dxa"/>
            <w:gridSpan w:val="7"/>
            <w:vAlign w:val="center"/>
          </w:tcPr>
          <w:p w14:paraId="759AFFBE" w14:textId="77777777" w:rsidR="0031523E" w:rsidRPr="00EF12A7" w:rsidRDefault="0031523E" w:rsidP="00EF12A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EF12A7">
              <w:rPr>
                <w:rFonts w:ascii="Times New Roman" w:hAnsi="Times New Roman"/>
                <w:color w:val="000000"/>
                <w:spacing w:val="-2"/>
              </w:rPr>
              <w:t>23578</w:t>
            </w:r>
          </w:p>
          <w:p w14:paraId="6DAE6D07" w14:textId="658B656A" w:rsidR="0031523E" w:rsidRPr="005959EB" w:rsidRDefault="0031523E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 xml:space="preserve">stan na </w:t>
            </w:r>
            <w:r>
              <w:rPr>
                <w:rFonts w:ascii="Times New Roman" w:hAnsi="Times New Roman"/>
                <w:spacing w:val="-2"/>
              </w:rPr>
              <w:t>19.11</w:t>
            </w:r>
            <w:r w:rsidRPr="005959EB">
              <w:rPr>
                <w:rFonts w:ascii="Times New Roman" w:hAnsi="Times New Roman"/>
                <w:spacing w:val="-2"/>
              </w:rPr>
              <w:t>.2025 r.</w:t>
            </w:r>
          </w:p>
        </w:tc>
        <w:tc>
          <w:tcPr>
            <w:tcW w:w="1984" w:type="dxa"/>
            <w:gridSpan w:val="5"/>
            <w:vAlign w:val="center"/>
          </w:tcPr>
          <w:p w14:paraId="57999795" w14:textId="517A8069" w:rsidR="0031523E" w:rsidRDefault="0031523E" w:rsidP="00EB2D9F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 xml:space="preserve">Krajowy Rejestr Adwokatów </w:t>
            </w:r>
            <w:r w:rsidRPr="005959EB">
              <w:rPr>
                <w:rFonts w:ascii="Times New Roman" w:hAnsi="Times New Roman"/>
                <w:spacing w:val="-2"/>
              </w:rPr>
              <w:br/>
              <w:t>i Aplikantów Adwokackich</w:t>
            </w:r>
          </w:p>
        </w:tc>
        <w:tc>
          <w:tcPr>
            <w:tcW w:w="4536" w:type="dxa"/>
            <w:gridSpan w:val="12"/>
            <w:vMerge/>
          </w:tcPr>
          <w:p w14:paraId="3A591AA7" w14:textId="77777777" w:rsidR="0031523E" w:rsidRDefault="0031523E" w:rsidP="00EB2D9F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31523E" w:rsidRPr="008B4FE6" w14:paraId="5EDFDD42" w14:textId="77777777" w:rsidTr="00675AD1">
        <w:trPr>
          <w:trHeight w:val="1012"/>
        </w:trPr>
        <w:tc>
          <w:tcPr>
            <w:tcW w:w="1872" w:type="dxa"/>
            <w:gridSpan w:val="2"/>
            <w:vAlign w:val="center"/>
          </w:tcPr>
          <w:p w14:paraId="2236E418" w14:textId="796ADA6F" w:rsidR="0031523E" w:rsidRPr="005959EB" w:rsidRDefault="0031523E" w:rsidP="00EF12A7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>Radcowie prawni</w:t>
            </w:r>
          </w:p>
        </w:tc>
        <w:tc>
          <w:tcPr>
            <w:tcW w:w="2127" w:type="dxa"/>
            <w:gridSpan w:val="7"/>
            <w:vAlign w:val="center"/>
          </w:tcPr>
          <w:p w14:paraId="134ACA6A" w14:textId="56F6FBE7" w:rsidR="0031523E" w:rsidRPr="005959EB" w:rsidRDefault="0031523E" w:rsidP="00EF12A7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A62D80">
              <w:rPr>
                <w:rFonts w:ascii="Times New Roman" w:hAnsi="Times New Roman"/>
                <w:spacing w:val="-2"/>
              </w:rPr>
              <w:t>56330</w:t>
            </w:r>
          </w:p>
          <w:p w14:paraId="2ED93819" w14:textId="38940A63" w:rsidR="0031523E" w:rsidRPr="00EF12A7" w:rsidRDefault="0031523E" w:rsidP="00EF12A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 xml:space="preserve">stan na </w:t>
            </w:r>
            <w:r>
              <w:rPr>
                <w:rFonts w:ascii="Times New Roman" w:hAnsi="Times New Roman"/>
                <w:spacing w:val="-2"/>
              </w:rPr>
              <w:t>19.11</w:t>
            </w:r>
            <w:r w:rsidRPr="005959EB">
              <w:rPr>
                <w:rFonts w:ascii="Times New Roman" w:hAnsi="Times New Roman"/>
                <w:spacing w:val="-2"/>
              </w:rPr>
              <w:t>.2025 r.</w:t>
            </w:r>
          </w:p>
        </w:tc>
        <w:tc>
          <w:tcPr>
            <w:tcW w:w="1984" w:type="dxa"/>
            <w:gridSpan w:val="5"/>
            <w:vAlign w:val="center"/>
          </w:tcPr>
          <w:p w14:paraId="5E49E694" w14:textId="47143EA1" w:rsidR="0031523E" w:rsidRPr="005959EB" w:rsidRDefault="0031523E" w:rsidP="00EF12A7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</w:rPr>
              <w:t>Krajowa Izba Radców Prawnych</w:t>
            </w:r>
          </w:p>
        </w:tc>
        <w:tc>
          <w:tcPr>
            <w:tcW w:w="4536" w:type="dxa"/>
            <w:gridSpan w:val="12"/>
            <w:vMerge/>
          </w:tcPr>
          <w:p w14:paraId="541FB141" w14:textId="77777777" w:rsidR="0031523E" w:rsidRDefault="0031523E" w:rsidP="00EF12A7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31523E" w:rsidRPr="008B4FE6" w14:paraId="05274CFA" w14:textId="77777777" w:rsidTr="00675AD1">
        <w:trPr>
          <w:trHeight w:val="1012"/>
        </w:trPr>
        <w:tc>
          <w:tcPr>
            <w:tcW w:w="1872" w:type="dxa"/>
            <w:gridSpan w:val="2"/>
            <w:vAlign w:val="center"/>
          </w:tcPr>
          <w:p w14:paraId="6B3DB904" w14:textId="68D7EF03" w:rsidR="0031523E" w:rsidRPr="00600423" w:rsidRDefault="0031523E" w:rsidP="00A62D80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  <w:r w:rsidRPr="00600423">
              <w:rPr>
                <w:rFonts w:ascii="Times New Roman" w:hAnsi="Times New Roman"/>
                <w:spacing w:val="-2"/>
              </w:rPr>
              <w:t>Rzecznicy patentowi</w:t>
            </w:r>
          </w:p>
        </w:tc>
        <w:tc>
          <w:tcPr>
            <w:tcW w:w="2127" w:type="dxa"/>
            <w:gridSpan w:val="7"/>
            <w:vAlign w:val="center"/>
          </w:tcPr>
          <w:p w14:paraId="3EF937AE" w14:textId="7A241944" w:rsidR="0031523E" w:rsidRPr="00600423" w:rsidRDefault="00600423" w:rsidP="00A62D80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600423">
              <w:rPr>
                <w:rFonts w:ascii="Times New Roman" w:hAnsi="Times New Roman"/>
                <w:spacing w:val="-2"/>
              </w:rPr>
              <w:t>1509</w:t>
            </w:r>
          </w:p>
          <w:p w14:paraId="39EFCBBC" w14:textId="3EB66A83" w:rsidR="0031523E" w:rsidRPr="00600423" w:rsidRDefault="0031523E" w:rsidP="00A62D80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600423">
              <w:rPr>
                <w:rFonts w:ascii="Times New Roman" w:hAnsi="Times New Roman"/>
                <w:spacing w:val="-2"/>
              </w:rPr>
              <w:t xml:space="preserve">stan na </w:t>
            </w:r>
            <w:r w:rsidR="00600423">
              <w:rPr>
                <w:rFonts w:ascii="Times New Roman" w:hAnsi="Times New Roman"/>
                <w:spacing w:val="-2"/>
              </w:rPr>
              <w:t>20</w:t>
            </w:r>
            <w:r w:rsidRPr="00600423">
              <w:rPr>
                <w:rFonts w:ascii="Times New Roman" w:hAnsi="Times New Roman"/>
                <w:spacing w:val="-2"/>
              </w:rPr>
              <w:t>.11.2025 r.</w:t>
            </w:r>
          </w:p>
        </w:tc>
        <w:tc>
          <w:tcPr>
            <w:tcW w:w="1984" w:type="dxa"/>
            <w:gridSpan w:val="5"/>
            <w:vAlign w:val="center"/>
          </w:tcPr>
          <w:p w14:paraId="3F67B9BF" w14:textId="7F516CC8" w:rsidR="0031523E" w:rsidRPr="00600423" w:rsidRDefault="00675AD1" w:rsidP="00A62D80">
            <w:pPr>
              <w:spacing w:before="40" w:line="240" w:lineRule="auto"/>
              <w:jc w:val="center"/>
              <w:rPr>
                <w:rFonts w:ascii="Times New Roman" w:hAnsi="Times New Roman"/>
              </w:rPr>
            </w:pPr>
            <w:r w:rsidRPr="00675AD1">
              <w:rPr>
                <w:rFonts w:ascii="Times New Roman" w:hAnsi="Times New Roman"/>
                <w:spacing w:val="-2"/>
              </w:rPr>
              <w:t>https://rzecznicy.uprp.gov.pl/attorneys</w:t>
            </w:r>
          </w:p>
        </w:tc>
        <w:tc>
          <w:tcPr>
            <w:tcW w:w="4536" w:type="dxa"/>
            <w:gridSpan w:val="12"/>
            <w:vMerge/>
          </w:tcPr>
          <w:p w14:paraId="094DB50C" w14:textId="77777777" w:rsidR="0031523E" w:rsidRDefault="0031523E" w:rsidP="00A62D80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31523E" w:rsidRPr="008B4FE6" w14:paraId="758AF50C" w14:textId="77777777" w:rsidTr="00675AD1">
        <w:trPr>
          <w:trHeight w:val="1012"/>
        </w:trPr>
        <w:tc>
          <w:tcPr>
            <w:tcW w:w="1872" w:type="dxa"/>
            <w:gridSpan w:val="2"/>
            <w:vAlign w:val="center"/>
          </w:tcPr>
          <w:p w14:paraId="26897CE3" w14:textId="639F58E7" w:rsidR="0031523E" w:rsidRPr="005959EB" w:rsidRDefault="0031523E" w:rsidP="0031523E">
            <w:pPr>
              <w:spacing w:before="40" w:line="240" w:lineRule="auto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</w:rPr>
              <w:t>Prokuratorzy</w:t>
            </w:r>
          </w:p>
        </w:tc>
        <w:tc>
          <w:tcPr>
            <w:tcW w:w="2127" w:type="dxa"/>
            <w:gridSpan w:val="7"/>
          </w:tcPr>
          <w:p w14:paraId="6543676B" w14:textId="77777777" w:rsidR="00600423" w:rsidRDefault="00600423" w:rsidP="0031523E">
            <w:pPr>
              <w:spacing w:line="240" w:lineRule="auto"/>
              <w:rPr>
                <w:rFonts w:ascii="Times New Roman" w:hAnsi="Times New Roman"/>
              </w:rPr>
            </w:pPr>
          </w:p>
          <w:p w14:paraId="0388E1FE" w14:textId="47292BA2" w:rsidR="0031523E" w:rsidRPr="0031523E" w:rsidRDefault="0031523E" w:rsidP="0031523E">
            <w:pPr>
              <w:spacing w:line="240" w:lineRule="auto"/>
              <w:rPr>
                <w:rFonts w:ascii="Times New Roman" w:hAnsi="Times New Roman"/>
                <w:color w:val="FF0000"/>
                <w:spacing w:val="-2"/>
                <w:highlight w:val="green"/>
              </w:rPr>
            </w:pPr>
            <w:r w:rsidRPr="0031523E">
              <w:rPr>
                <w:rFonts w:ascii="Times New Roman" w:hAnsi="Times New Roman"/>
              </w:rPr>
              <w:t>5863</w:t>
            </w:r>
          </w:p>
        </w:tc>
        <w:tc>
          <w:tcPr>
            <w:tcW w:w="1984" w:type="dxa"/>
            <w:gridSpan w:val="5"/>
          </w:tcPr>
          <w:p w14:paraId="3552895E" w14:textId="60B4D923" w:rsidR="0031523E" w:rsidRPr="0031523E" w:rsidRDefault="0031523E" w:rsidP="0031523E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31523E">
              <w:rPr>
                <w:rFonts w:ascii="Times New Roman" w:hAnsi="Times New Roman"/>
              </w:rPr>
              <w:t>Mały Rocznik statystyczny GUS. 2024</w:t>
            </w:r>
          </w:p>
        </w:tc>
        <w:tc>
          <w:tcPr>
            <w:tcW w:w="4536" w:type="dxa"/>
            <w:gridSpan w:val="12"/>
            <w:vMerge/>
          </w:tcPr>
          <w:p w14:paraId="3A6CA88D" w14:textId="77777777" w:rsidR="0031523E" w:rsidRDefault="0031523E" w:rsidP="0031523E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31523E" w:rsidRPr="008B4FE6" w14:paraId="44CCE225" w14:textId="77777777" w:rsidTr="00675AD1">
        <w:trPr>
          <w:trHeight w:val="1012"/>
        </w:trPr>
        <w:tc>
          <w:tcPr>
            <w:tcW w:w="1872" w:type="dxa"/>
            <w:gridSpan w:val="2"/>
            <w:vAlign w:val="center"/>
          </w:tcPr>
          <w:p w14:paraId="29655E25" w14:textId="5CA70633" w:rsidR="0031523E" w:rsidRPr="005959EB" w:rsidRDefault="0031523E" w:rsidP="0031523E">
            <w:pPr>
              <w:spacing w:before="40" w:line="240" w:lineRule="auto"/>
              <w:rPr>
                <w:rFonts w:ascii="Times New Roman" w:hAnsi="Times New Roman"/>
              </w:rPr>
            </w:pPr>
            <w:r w:rsidRPr="005959EB">
              <w:rPr>
                <w:rFonts w:ascii="Times New Roman" w:hAnsi="Times New Roman"/>
              </w:rPr>
              <w:lastRenderedPageBreak/>
              <w:t>Prokuratoria Generalna Rzeczypospolitej Polskiej</w:t>
            </w:r>
          </w:p>
        </w:tc>
        <w:tc>
          <w:tcPr>
            <w:tcW w:w="2127" w:type="dxa"/>
            <w:gridSpan w:val="7"/>
            <w:vAlign w:val="center"/>
          </w:tcPr>
          <w:p w14:paraId="30D97EC5" w14:textId="0EA5B86F" w:rsidR="0031523E" w:rsidRPr="0031523E" w:rsidRDefault="0031523E" w:rsidP="0031523E">
            <w:pPr>
              <w:spacing w:line="240" w:lineRule="auto"/>
              <w:rPr>
                <w:rFonts w:ascii="Times New Roman" w:hAnsi="Times New Roman"/>
              </w:rPr>
            </w:pPr>
            <w:r w:rsidRPr="005959EB"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1984" w:type="dxa"/>
            <w:gridSpan w:val="5"/>
            <w:vAlign w:val="center"/>
          </w:tcPr>
          <w:p w14:paraId="22E1106D" w14:textId="06A12F01" w:rsidR="0031523E" w:rsidRPr="0031523E" w:rsidRDefault="0031523E" w:rsidP="0031523E">
            <w:pPr>
              <w:spacing w:before="40" w:line="240" w:lineRule="auto"/>
              <w:jc w:val="center"/>
              <w:rPr>
                <w:rFonts w:ascii="Times New Roman" w:hAnsi="Times New Roman"/>
              </w:rPr>
            </w:pPr>
            <w:r w:rsidRPr="005959EB">
              <w:rPr>
                <w:rFonts w:ascii="Times New Roman" w:hAnsi="Times New Roman"/>
                <w:spacing w:val="-2"/>
              </w:rPr>
              <w:t>Informacja ogólnodostępna</w:t>
            </w:r>
          </w:p>
        </w:tc>
        <w:tc>
          <w:tcPr>
            <w:tcW w:w="4536" w:type="dxa"/>
            <w:gridSpan w:val="12"/>
            <w:vMerge/>
          </w:tcPr>
          <w:p w14:paraId="2F3FFCAA" w14:textId="77777777" w:rsidR="0031523E" w:rsidRDefault="0031523E" w:rsidP="0031523E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EB2D9F" w:rsidRPr="008B4FE6" w14:paraId="4388D534" w14:textId="77777777" w:rsidTr="00675AD1">
        <w:trPr>
          <w:trHeight w:val="1012"/>
        </w:trPr>
        <w:tc>
          <w:tcPr>
            <w:tcW w:w="1872" w:type="dxa"/>
            <w:gridSpan w:val="2"/>
          </w:tcPr>
          <w:p w14:paraId="1ADBF8AF" w14:textId="43953992" w:rsidR="00EB2D9F" w:rsidRDefault="00EB2D9F" w:rsidP="00EB2D9F">
            <w:pPr>
              <w:spacing w:before="4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Dyrektor </w:t>
            </w:r>
            <w:r w:rsidRPr="00EB2D9F">
              <w:rPr>
                <w:rFonts w:ascii="Times New Roman" w:hAnsi="Times New Roman"/>
                <w:color w:val="000000"/>
                <w:spacing w:val="-2"/>
              </w:rPr>
              <w:t xml:space="preserve">Sądu Apelacyjnego </w:t>
            </w:r>
            <w:r w:rsidR="00EF12A7"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EB2D9F">
              <w:rPr>
                <w:rFonts w:ascii="Times New Roman" w:hAnsi="Times New Roman"/>
                <w:color w:val="000000"/>
                <w:spacing w:val="-2"/>
              </w:rPr>
              <w:t>we Wrocławiu </w:t>
            </w:r>
          </w:p>
        </w:tc>
        <w:tc>
          <w:tcPr>
            <w:tcW w:w="2127" w:type="dxa"/>
            <w:gridSpan w:val="7"/>
          </w:tcPr>
          <w:p w14:paraId="5DD83D63" w14:textId="77777777" w:rsidR="00600423" w:rsidRDefault="00600423" w:rsidP="00EB2D9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C0CEE91" w14:textId="77777777" w:rsidR="00600423" w:rsidRDefault="00600423" w:rsidP="00EB2D9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03E013F7" w14:textId="4BB7FA5F" w:rsidR="00EB2D9F" w:rsidRPr="00297652" w:rsidRDefault="00EB2D9F" w:rsidP="00EB2D9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1984" w:type="dxa"/>
            <w:gridSpan w:val="5"/>
          </w:tcPr>
          <w:p w14:paraId="466A9BA9" w14:textId="7427B87E" w:rsidR="00EB2D9F" w:rsidRDefault="00EB2D9F" w:rsidP="00EB2D9F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Ministerstwo Sprawiedliwości</w:t>
            </w:r>
          </w:p>
        </w:tc>
        <w:tc>
          <w:tcPr>
            <w:tcW w:w="4536" w:type="dxa"/>
            <w:gridSpan w:val="12"/>
          </w:tcPr>
          <w:p w14:paraId="724F971A" w14:textId="6DC1EC5A" w:rsidR="00EB2D9F" w:rsidRDefault="00EB2D9F" w:rsidP="00EB2D9F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EB2D9F">
              <w:rPr>
                <w:rFonts w:ascii="Times New Roman" w:hAnsi="Times New Roman"/>
                <w:color w:val="000000"/>
                <w:spacing w:val="-2"/>
              </w:rPr>
              <w:t xml:space="preserve">Obowiązek opatrywania </w:t>
            </w:r>
            <w:r w:rsidRPr="00EB2D9F">
              <w:rPr>
                <w:rFonts w:ascii="Times New Roman" w:hAnsi="Times New Roman"/>
              </w:rPr>
              <w:t xml:space="preserve">elektronicznego potwierdzenia wniesienia pisma oraz dokumentu </w:t>
            </w:r>
            <w:r w:rsidR="00EF12A7">
              <w:rPr>
                <w:rFonts w:ascii="Times New Roman" w:hAnsi="Times New Roman"/>
              </w:rPr>
              <w:br/>
            </w:r>
            <w:r w:rsidRPr="00EB2D9F">
              <w:rPr>
                <w:rFonts w:ascii="Times New Roman" w:hAnsi="Times New Roman"/>
              </w:rPr>
              <w:t>z wynikiem weryfikacji podpisu elektronicznego kwalifikowaną pieczęcią elektroniczną.</w:t>
            </w:r>
          </w:p>
          <w:p w14:paraId="22E392E4" w14:textId="2374A3EF" w:rsidR="00EB2D9F" w:rsidRDefault="00EB2D9F" w:rsidP="00EB2D9F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Obowiązek zamieszczenia </w:t>
            </w:r>
            <w:r w:rsidRPr="00EB2D9F">
              <w:rPr>
                <w:rFonts w:ascii="Times New Roman" w:hAnsi="Times New Roman"/>
              </w:rPr>
              <w:t>na stronie</w:t>
            </w:r>
            <w:r w:rsidR="00675AD1">
              <w:rPr>
                <w:rFonts w:ascii="Times New Roman" w:hAnsi="Times New Roman"/>
              </w:rPr>
              <w:t xml:space="preserve"> </w:t>
            </w:r>
            <w:r w:rsidRPr="00EB2D9F">
              <w:rPr>
                <w:rFonts w:ascii="Times New Roman" w:hAnsi="Times New Roman"/>
              </w:rPr>
              <w:t xml:space="preserve">internetowej </w:t>
            </w:r>
            <w:r>
              <w:rPr>
                <w:rFonts w:ascii="Times New Roman" w:hAnsi="Times New Roman"/>
              </w:rPr>
              <w:t>PI</w:t>
            </w:r>
            <w:r w:rsidRPr="00EB2D9F">
              <w:rPr>
                <w:rFonts w:ascii="Times New Roman" w:hAnsi="Times New Roman"/>
              </w:rPr>
              <w:t xml:space="preserve"> w zakładce „Ograniczenia dostępności portalu” </w:t>
            </w:r>
            <w:r>
              <w:rPr>
                <w:rFonts w:ascii="Times New Roman" w:hAnsi="Times New Roman"/>
              </w:rPr>
              <w:t xml:space="preserve">informacji </w:t>
            </w:r>
            <w:r w:rsidRPr="00EB2D9F">
              <w:rPr>
                <w:rFonts w:ascii="Times New Roman" w:hAnsi="Times New Roman"/>
              </w:rPr>
              <w:t xml:space="preserve">o ograniczeniach dostępności </w:t>
            </w:r>
            <w:r>
              <w:rPr>
                <w:rFonts w:ascii="Times New Roman" w:hAnsi="Times New Roman"/>
              </w:rPr>
              <w:t>PI</w:t>
            </w:r>
            <w:r w:rsidRPr="00EB2D9F">
              <w:rPr>
                <w:rFonts w:ascii="Times New Roman" w:hAnsi="Times New Roman"/>
              </w:rPr>
              <w:t xml:space="preserve"> trwających ponad 10 minut.</w:t>
            </w:r>
          </w:p>
          <w:p w14:paraId="02E26D54" w14:textId="7F962AC7" w:rsidR="00EB2D9F" w:rsidRPr="00EB2D9F" w:rsidRDefault="00EB2D9F" w:rsidP="00EB2D9F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bCs/>
              </w:rPr>
              <w:t>Projekt o</w:t>
            </w:r>
            <w:r w:rsidRPr="00EB2D9F">
              <w:rPr>
                <w:rFonts w:ascii="Times New Roman" w:hAnsi="Times New Roman"/>
                <w:bCs/>
              </w:rPr>
              <w:t xml:space="preserve">kreśla sposób oraz minimalny zakres informowania użytkowników PI </w:t>
            </w:r>
            <w:r w:rsidR="00675AD1">
              <w:rPr>
                <w:rFonts w:ascii="Times New Roman" w:hAnsi="Times New Roman"/>
                <w:bCs/>
              </w:rPr>
              <w:br/>
            </w:r>
            <w:r w:rsidRPr="00EB2D9F">
              <w:rPr>
                <w:rFonts w:ascii="Times New Roman" w:hAnsi="Times New Roman"/>
                <w:bCs/>
              </w:rPr>
              <w:t>o</w:t>
            </w:r>
            <w:r w:rsidR="00675AD1">
              <w:rPr>
                <w:rFonts w:ascii="Times New Roman" w:hAnsi="Times New Roman"/>
                <w:bCs/>
              </w:rPr>
              <w:t xml:space="preserve"> </w:t>
            </w:r>
            <w:r w:rsidRPr="00EB2D9F">
              <w:rPr>
                <w:rFonts w:ascii="Times New Roman" w:hAnsi="Times New Roman"/>
                <w:bCs/>
              </w:rPr>
              <w:t>ograniczeniach jego dostępności</w:t>
            </w:r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EB2D9F" w:rsidRPr="008B4FE6" w14:paraId="159E3507" w14:textId="77777777" w:rsidTr="002B7A75">
        <w:trPr>
          <w:trHeight w:val="302"/>
        </w:trPr>
        <w:tc>
          <w:tcPr>
            <w:tcW w:w="10519" w:type="dxa"/>
            <w:gridSpan w:val="26"/>
            <w:shd w:val="clear" w:color="auto" w:fill="99CCFF"/>
            <w:vAlign w:val="center"/>
          </w:tcPr>
          <w:p w14:paraId="5B383035" w14:textId="77777777" w:rsidR="00EB2D9F" w:rsidRPr="008B4FE6" w:rsidRDefault="00EB2D9F" w:rsidP="00EB2D9F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EB2D9F" w:rsidRPr="008B4FE6" w14:paraId="3A194171" w14:textId="77777777" w:rsidTr="002B7A75">
        <w:trPr>
          <w:trHeight w:val="342"/>
        </w:trPr>
        <w:tc>
          <w:tcPr>
            <w:tcW w:w="10519" w:type="dxa"/>
            <w:gridSpan w:val="26"/>
            <w:shd w:val="clear" w:color="auto" w:fill="FFFFFF"/>
          </w:tcPr>
          <w:p w14:paraId="2E9F9707" w14:textId="3EBA9F2E" w:rsidR="00F1038E" w:rsidRDefault="00F1038E" w:rsidP="00F1038E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Projekt z</w:t>
            </w:r>
            <w:r w:rsidR="00C70E58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ostał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udostępniony w Biuletynie Informacji Publicznej na stronie internetowej Rządowego Centrum Legislacji w zakładce Rządowy Proces Legislacyjny zgodnie z § 52 ust. 1 uchwały nr 190 Rady Ministrów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br/>
              <w:t xml:space="preserve">z dnia 29 października 2013 r. – Regulamin pracy Rady Ministrów (M. P. z 2024 r. poz. 806 z </w:t>
            </w:r>
            <w:proofErr w:type="spellStart"/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późn</w:t>
            </w:r>
            <w:proofErr w:type="spellEnd"/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. zm.) oraz stosownie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br/>
              <w:t xml:space="preserve">do wymogów art. 5 ustawy z dnia 7 lipca 2005 r. o działalności lobbingowej w procesie stanowienia prawa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br/>
              <w:t>(Dz. U. z 2025 r. poz. 677).</w:t>
            </w:r>
          </w:p>
          <w:p w14:paraId="3B71AA88" w14:textId="77777777" w:rsidR="00F1038E" w:rsidRDefault="00F1038E" w:rsidP="00F1038E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</w:p>
          <w:p w14:paraId="12A7E5B9" w14:textId="5A6A782B" w:rsidR="00F1038E" w:rsidRDefault="00F1038E" w:rsidP="00F1038E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Podmioty</w:t>
            </w:r>
            <w:r w:rsidR="002D2586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, którym projekt został </w:t>
            </w:r>
            <w:r w:rsidR="00C70E58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przedstawiony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w ramach konsultacji publicznych, to:</w:t>
            </w:r>
          </w:p>
          <w:p w14:paraId="21EB9B1B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Europejskie Stowarzyszenie na rzecz Rozwoju Prawa;</w:t>
            </w:r>
          </w:p>
          <w:p w14:paraId="66AA285B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Federacja Mamy Prawo;</w:t>
            </w:r>
          </w:p>
          <w:p w14:paraId="28DB2B30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Forum Obywatelskiego Rozwoju;</w:t>
            </w:r>
          </w:p>
          <w:p w14:paraId="7B149B23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Fundacja „Unia Regionalnych Centrów Mediacji”;</w:t>
            </w:r>
          </w:p>
          <w:p w14:paraId="60909196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Izba Gospodarki Elektronicznej;</w:t>
            </w:r>
          </w:p>
          <w:p w14:paraId="252E1BB5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Krajowe Stowarzyszenie Mediatorów Stałych;</w:t>
            </w:r>
          </w:p>
          <w:p w14:paraId="74E9BE06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Międzyzakładowa Organizacja Związkowa NSZZ „Solidarność” Pracowników Sądownictwa i Prokuratury;</w:t>
            </w:r>
          </w:p>
          <w:p w14:paraId="462BF320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Ogólnopolska Federacja Organizacji Pozarządowych;</w:t>
            </w:r>
          </w:p>
          <w:p w14:paraId="1F1AF1B6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Ośrodek Dialogu, Edukacji i Rozwoju Mediacji;</w:t>
            </w:r>
          </w:p>
          <w:p w14:paraId="67B799D9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Polski Instytut Mediacji Sp. z o.o.;</w:t>
            </w:r>
          </w:p>
          <w:p w14:paraId="099605A8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Polskie Towarzystwo Ekspertów i Biegłych Sądowych;</w:t>
            </w:r>
          </w:p>
          <w:p w14:paraId="5B63C01E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Adwokackie Defensor Iuris;</w:t>
            </w:r>
          </w:p>
          <w:p w14:paraId="1CCE20AF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Archiwistów Instytucji Wymiaru Sprawiedliwości;</w:t>
            </w:r>
          </w:p>
          <w:p w14:paraId="2AC88EA0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Dolnośląska Izba Mediatorów;</w:t>
            </w:r>
          </w:p>
          <w:p w14:paraId="6B145AAD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Ławników Polskich;</w:t>
            </w:r>
          </w:p>
          <w:p w14:paraId="06E794CA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Mediatorów Gospodarczych;</w:t>
            </w:r>
          </w:p>
          <w:p w14:paraId="7D43B942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Notariuszy Rzeczypospolitej Polskiej;</w:t>
            </w:r>
          </w:p>
          <w:p w14:paraId="2A271BCE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Stowarzyszenie Sędziów </w:t>
            </w:r>
            <w:proofErr w:type="spellStart"/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Insolwencyjnych</w:t>
            </w:r>
            <w:proofErr w:type="spellEnd"/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;</w:t>
            </w:r>
          </w:p>
          <w:p w14:paraId="39626702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Uniwersyteckie Centrum Mediacji i Arbitrażu;</w:t>
            </w:r>
          </w:p>
          <w:p w14:paraId="0F1681E9" w14:textId="0EA0BB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Europejskie Stowarzyszeni</w:t>
            </w:r>
            <w:r w:rsidR="00A07510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e</w:t>
            </w: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Sędziów na rzecz mediacji GEMME</w:t>
            </w:r>
            <w:r w:rsidR="00A07510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;</w:t>
            </w:r>
          </w:p>
          <w:p w14:paraId="6D827460" w14:textId="319EF7BD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Związ</w:t>
            </w:r>
            <w:r w:rsidR="00A07510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ek</w:t>
            </w: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Pracodawców Business Centre Club;</w:t>
            </w:r>
          </w:p>
          <w:p w14:paraId="40B77193" w14:textId="2F3B3D05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Konfederacj</w:t>
            </w:r>
            <w:r w:rsidR="00A07510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a</w:t>
            </w: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Lewiatan;</w:t>
            </w:r>
          </w:p>
          <w:p w14:paraId="588CE10E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Sędziów „</w:t>
            </w:r>
            <w:proofErr w:type="spellStart"/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Themis</w:t>
            </w:r>
            <w:proofErr w:type="spellEnd"/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”;</w:t>
            </w:r>
          </w:p>
          <w:p w14:paraId="2FA2A8F5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Stowarzyszenie Absolwentów i Aplikantów </w:t>
            </w:r>
            <w:proofErr w:type="spellStart"/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KSSiP</w:t>
            </w:r>
            <w:proofErr w:type="spellEnd"/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"VOTUM”;</w:t>
            </w:r>
          </w:p>
          <w:p w14:paraId="0E3894CD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Sędziów Polskich „</w:t>
            </w:r>
            <w:proofErr w:type="spellStart"/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Iustitia</w:t>
            </w:r>
            <w:proofErr w:type="spellEnd"/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”;</w:t>
            </w:r>
          </w:p>
          <w:p w14:paraId="2BB12F20" w14:textId="4744851E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Sędziów Rodzinnych w Polsce „</w:t>
            </w:r>
            <w:proofErr w:type="spellStart"/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Associaton</w:t>
            </w:r>
            <w:proofErr w:type="spellEnd"/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of Family </w:t>
            </w:r>
            <w:proofErr w:type="spellStart"/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Judges</w:t>
            </w:r>
            <w:proofErr w:type="spellEnd"/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in Poland”</w:t>
            </w:r>
            <w:r w:rsidR="00A07510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;</w:t>
            </w:r>
          </w:p>
          <w:p w14:paraId="4769B05F" w14:textId="2AB3B54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Sędziów Rodzinnych „Pro Familia”</w:t>
            </w:r>
            <w:r w:rsidR="00A07510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;</w:t>
            </w:r>
          </w:p>
          <w:p w14:paraId="3CA00CDF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Fundacja ,,Mediacja i Prawo”;</w:t>
            </w:r>
          </w:p>
          <w:p w14:paraId="631A911D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Fundacja </w:t>
            </w:r>
            <w:proofErr w:type="spellStart"/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Consensius</w:t>
            </w:r>
            <w:proofErr w:type="spellEnd"/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Europejskie Centrum Mediacji;</w:t>
            </w:r>
          </w:p>
          <w:p w14:paraId="0D3DF807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Fundacja Gildia Mediacyjna;</w:t>
            </w:r>
          </w:p>
          <w:p w14:paraId="1D60ED00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Fundacja Instytut Badań ADR "Prawo i Gospodarka";</w:t>
            </w:r>
          </w:p>
          <w:p w14:paraId="2A70E547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Fundacja Rozwoju Mediacji;</w:t>
            </w:r>
          </w:p>
          <w:p w14:paraId="4818AB2F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Fundacja Unia Regionalnych Centrów Mediacji;</w:t>
            </w:r>
          </w:p>
          <w:p w14:paraId="756C1478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Podkarpackie Centrum Mediacji;</w:t>
            </w:r>
          </w:p>
          <w:p w14:paraId="4E5A3D19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Polskie Centrum Mediacji;</w:t>
            </w:r>
          </w:p>
          <w:p w14:paraId="76E6CB82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#wartomediować;</w:t>
            </w:r>
          </w:p>
          <w:p w14:paraId="0F1A3BDB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lastRenderedPageBreak/>
              <w:t>Stowarzyszenie „Mediatorzy Polscy”;</w:t>
            </w:r>
          </w:p>
          <w:p w14:paraId="7C76FD52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Stowarzyszenie Mediatorów Cywilnych;</w:t>
            </w:r>
          </w:p>
          <w:p w14:paraId="7BE13EE7" w14:textId="77777777" w:rsidR="0040317D" w:rsidRPr="0040317D" w:rsidRDefault="0040317D" w:rsidP="0040317D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40317D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Wrocławskie Centrum Mediacji.</w:t>
            </w:r>
          </w:p>
          <w:p w14:paraId="6C42CDCB" w14:textId="77777777" w:rsidR="00F1038E" w:rsidRDefault="00F1038E" w:rsidP="00F1038E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</w:p>
          <w:p w14:paraId="59DDD763" w14:textId="1A8BD7E9" w:rsidR="00F1038E" w:rsidRDefault="00F1038E" w:rsidP="00F1038E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Natomiast, podmioty, do który</w:t>
            </w:r>
            <w:r w:rsidR="002D2586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m projekt został przedstawiony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w ramach opiniowania, to:</w:t>
            </w:r>
          </w:p>
          <w:p w14:paraId="2E9CC782" w14:textId="3A365EAC" w:rsidR="00F1038E" w:rsidRDefault="00F1038E" w:rsidP="00F1038E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Sąd Najwyższ</w:t>
            </w:r>
            <w:r w:rsidR="00FC13D3"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</w:rPr>
              <w:t>;</w:t>
            </w:r>
          </w:p>
          <w:p w14:paraId="4F9E9833" w14:textId="77777777" w:rsidR="00F1038E" w:rsidRDefault="00F1038E" w:rsidP="00F1038E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Naczelny Sąd Administracyjny;</w:t>
            </w:r>
          </w:p>
          <w:p w14:paraId="1241AB6E" w14:textId="77777777" w:rsidR="00F1038E" w:rsidRDefault="00F1038E" w:rsidP="00F1038E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Rzecznik Praw Obywatelskich;</w:t>
            </w:r>
          </w:p>
          <w:p w14:paraId="7C5A58B3" w14:textId="77777777" w:rsidR="00F1038E" w:rsidRDefault="00F1038E" w:rsidP="00F1038E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Krajowa Rada Notarialna;</w:t>
            </w:r>
          </w:p>
          <w:p w14:paraId="3109BEA5" w14:textId="77777777" w:rsidR="00F1038E" w:rsidRDefault="00F1038E" w:rsidP="00F1038E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Krajowa Rada Komornicza;</w:t>
            </w:r>
          </w:p>
          <w:p w14:paraId="5DE37DE8" w14:textId="77777777" w:rsidR="00F1038E" w:rsidRDefault="00F1038E" w:rsidP="00F1038E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Naczelna Rada Adwokacka;</w:t>
            </w:r>
          </w:p>
          <w:p w14:paraId="7B620F6F" w14:textId="77777777" w:rsidR="00F1038E" w:rsidRDefault="00F1038E" w:rsidP="00F1038E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Krajowa Izba Radców Prawnych;</w:t>
            </w:r>
          </w:p>
          <w:p w14:paraId="7BF71393" w14:textId="77777777" w:rsidR="00F1038E" w:rsidRDefault="00F1038E" w:rsidP="00F1038E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Polska Izba Rzeczników Patentowych;</w:t>
            </w:r>
          </w:p>
          <w:p w14:paraId="50B6F127" w14:textId="77777777" w:rsidR="00F1038E" w:rsidRDefault="00F1038E" w:rsidP="00F1038E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Prokuratoria Generalna Rzeczypospolitej Polskiej;</w:t>
            </w:r>
          </w:p>
          <w:p w14:paraId="154E3DA9" w14:textId="77777777" w:rsidR="00F1038E" w:rsidRDefault="00F1038E" w:rsidP="00F1038E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Prezes Urzędu Ochrony Konkurencji i Konsumentów;</w:t>
            </w:r>
          </w:p>
          <w:p w14:paraId="75A043B9" w14:textId="77777777" w:rsidR="00F1038E" w:rsidRDefault="00F1038E" w:rsidP="00F1038E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 Rzecznik Małych i Średnich Przedsiębiorców;</w:t>
            </w:r>
          </w:p>
          <w:p w14:paraId="20530D6A" w14:textId="77777777" w:rsidR="00F1038E" w:rsidRDefault="00F1038E" w:rsidP="00F1038E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Krajowa Rada Sądownictwa;</w:t>
            </w:r>
          </w:p>
          <w:p w14:paraId="2D366311" w14:textId="77777777" w:rsidR="00F1038E" w:rsidRDefault="00F1038E" w:rsidP="00F1038E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 Sądy apelacyjne (sądy okręgowe i sądy rejonowe);</w:t>
            </w:r>
          </w:p>
          <w:p w14:paraId="1A834890" w14:textId="77777777" w:rsidR="00F1038E" w:rsidRDefault="00F1038E" w:rsidP="00F1038E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 Prokuratury regionalne (prokuratury okręgowe, prokuratury rejonowe);</w:t>
            </w:r>
          </w:p>
          <w:p w14:paraId="3983776F" w14:textId="77777777" w:rsidR="00F1038E" w:rsidRDefault="00F1038E" w:rsidP="00F1038E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 Instytut Wymiaru Sprawiedliwości.</w:t>
            </w:r>
          </w:p>
          <w:p w14:paraId="03061EAD" w14:textId="77777777" w:rsidR="002D2586" w:rsidRDefault="002D2586" w:rsidP="002D2586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</w:p>
          <w:p w14:paraId="37E97252" w14:textId="4FBC39E6" w:rsidR="002D2586" w:rsidRPr="002D2586" w:rsidRDefault="002D2586" w:rsidP="002D2586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2D2586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Projekt został przedstawiony do konsultacji publicznych i opiniowania na 10 dni.</w:t>
            </w:r>
          </w:p>
          <w:p w14:paraId="77C127C0" w14:textId="77777777" w:rsidR="002D2586" w:rsidRDefault="002D2586" w:rsidP="002D2586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</w:p>
          <w:p w14:paraId="11D376C7" w14:textId="077B2C3C" w:rsidR="002D2586" w:rsidRPr="002D2586" w:rsidRDefault="002D2586" w:rsidP="002D2586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2D2586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W ramach opiniowania stanowisko do projektu przedstawili:</w:t>
            </w:r>
            <w:r w:rsidR="00C70E58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 </w:t>
            </w:r>
            <w:r w:rsidR="00C70E58" w:rsidRPr="00C70E58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S</w:t>
            </w:r>
            <w:r w:rsidR="00C70E58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ąd Najwyższy</w:t>
            </w:r>
            <w:r w:rsidR="00C70E58" w:rsidRPr="00C70E58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, sądy powszechne, Prokuratoria Generalna RP, niektóre jednostki prokuratury, UOKIK, Krajowa Izba Radców Prawnych, Polska Izba Rzeczników Patentowych.</w:t>
            </w:r>
            <w:r w:rsidRPr="002D2586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. Sposób rozstrzygnięcia uwag został przedstawiony w 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 xml:space="preserve">odrębnej </w:t>
            </w:r>
            <w:r w:rsidRPr="002D2586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tabeli</w:t>
            </w:r>
            <w:r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.</w:t>
            </w:r>
          </w:p>
          <w:p w14:paraId="7880729A" w14:textId="77777777" w:rsidR="002D2586" w:rsidRPr="002D2586" w:rsidRDefault="002D2586" w:rsidP="002D2586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2D2586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W ramach konsultacji publicznych stanowisko do projektu przedstawili: Porozumienie Zielonogórskie i Stowarzyszenie Notariuszy RP – nie zgłaszając do niego uwag oraz 1 obywatel – z uwagami.</w:t>
            </w:r>
          </w:p>
          <w:p w14:paraId="03899CDE" w14:textId="72B974A1" w:rsidR="00F1038E" w:rsidRDefault="002D2586" w:rsidP="002D2586">
            <w:pPr>
              <w:tabs>
                <w:tab w:val="left" w:pos="2410"/>
              </w:tabs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  <w:r w:rsidRPr="002D2586"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  <w:t>Zestawienie przedstawionych uwag wraz z odniesieniem Ministra Sprawiedliwości zawiera odrębna tabela.</w:t>
            </w:r>
          </w:p>
          <w:p w14:paraId="129A075D" w14:textId="01E6C749" w:rsidR="00EB2D9F" w:rsidRPr="00F1038E" w:rsidRDefault="00EB2D9F" w:rsidP="00EB2D9F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spacing w:val="-2"/>
                <w:lang w:eastAsia="pl-PL"/>
              </w:rPr>
            </w:pPr>
          </w:p>
        </w:tc>
      </w:tr>
      <w:tr w:rsidR="00EB2D9F" w:rsidRPr="008B4FE6" w14:paraId="24283A7E" w14:textId="77777777" w:rsidTr="002B7A75">
        <w:trPr>
          <w:trHeight w:val="363"/>
        </w:trPr>
        <w:tc>
          <w:tcPr>
            <w:tcW w:w="10519" w:type="dxa"/>
            <w:gridSpan w:val="26"/>
            <w:shd w:val="clear" w:color="auto" w:fill="99CCFF"/>
            <w:vAlign w:val="center"/>
          </w:tcPr>
          <w:p w14:paraId="75F070E7" w14:textId="77777777" w:rsidR="00EB2D9F" w:rsidRPr="005C25B1" w:rsidRDefault="00EB2D9F" w:rsidP="00EB2D9F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C25B1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EB2D9F" w:rsidRPr="008B4FE6" w14:paraId="6DB84EF8" w14:textId="77777777" w:rsidTr="002B7A75">
        <w:trPr>
          <w:trHeight w:val="142"/>
        </w:trPr>
        <w:tc>
          <w:tcPr>
            <w:tcW w:w="2439" w:type="dxa"/>
            <w:gridSpan w:val="4"/>
            <w:vMerge w:val="restart"/>
            <w:shd w:val="clear" w:color="auto" w:fill="FFFFFF"/>
          </w:tcPr>
          <w:p w14:paraId="3658AEE5" w14:textId="2C940E6F" w:rsidR="00EB2D9F" w:rsidRPr="00C53F26" w:rsidRDefault="00EB2D9F" w:rsidP="00EB2D9F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 w:rsidR="00A07510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r.)</w:t>
            </w:r>
          </w:p>
        </w:tc>
        <w:tc>
          <w:tcPr>
            <w:tcW w:w="8080" w:type="dxa"/>
            <w:gridSpan w:val="22"/>
            <w:shd w:val="clear" w:color="auto" w:fill="FFFFFF"/>
          </w:tcPr>
          <w:p w14:paraId="033A46BC" w14:textId="77777777" w:rsidR="00EB2D9F" w:rsidRPr="00C53F26" w:rsidRDefault="00EB2D9F" w:rsidP="00EB2D9F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EB2D9F" w:rsidRPr="008B4FE6" w14:paraId="7C3038CE" w14:textId="77777777" w:rsidTr="00785B91">
        <w:trPr>
          <w:trHeight w:val="142"/>
        </w:trPr>
        <w:tc>
          <w:tcPr>
            <w:tcW w:w="2439" w:type="dxa"/>
            <w:gridSpan w:val="4"/>
            <w:vMerge/>
            <w:shd w:val="clear" w:color="auto" w:fill="FFFFFF"/>
          </w:tcPr>
          <w:p w14:paraId="52BA7489" w14:textId="77777777" w:rsidR="00EB2D9F" w:rsidRPr="00C53F26" w:rsidRDefault="00EB2D9F" w:rsidP="00EB2D9F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426" w:type="dxa"/>
            <w:shd w:val="clear" w:color="auto" w:fill="FFFFFF"/>
          </w:tcPr>
          <w:p w14:paraId="561580AA" w14:textId="77777777" w:rsidR="00EB2D9F" w:rsidRPr="00C53F26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1F5CBE2" w14:textId="77777777" w:rsidR="00EB2D9F" w:rsidRPr="00C53F26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D9B5394" w14:textId="77777777" w:rsidR="00EB2D9F" w:rsidRPr="00C53F26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6AE20A43" w14:textId="77777777" w:rsidR="00EB2D9F" w:rsidRPr="00C53F26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CB0A0B3" w14:textId="77777777" w:rsidR="00EB2D9F" w:rsidRPr="00C53F26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1F11F6AE" w14:textId="77777777" w:rsidR="00EB2D9F" w:rsidRPr="00C53F26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709" w:type="dxa"/>
            <w:shd w:val="clear" w:color="auto" w:fill="FFFFFF"/>
          </w:tcPr>
          <w:p w14:paraId="0F312A3C" w14:textId="77777777" w:rsidR="00EB2D9F" w:rsidRPr="00C53F26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661" w:type="dxa"/>
            <w:gridSpan w:val="3"/>
            <w:shd w:val="clear" w:color="auto" w:fill="FFFFFF"/>
          </w:tcPr>
          <w:p w14:paraId="6C2DFC09" w14:textId="77777777" w:rsidR="00EB2D9F" w:rsidRPr="00C53F26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B2AE6F9" w14:textId="77777777" w:rsidR="00EB2D9F" w:rsidRPr="00C53F26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67" w:type="dxa"/>
            <w:shd w:val="clear" w:color="auto" w:fill="FFFFFF"/>
          </w:tcPr>
          <w:p w14:paraId="77EBA21D" w14:textId="77777777" w:rsidR="00EB2D9F" w:rsidRPr="00C53F26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5B73390" w14:textId="77777777" w:rsidR="00EB2D9F" w:rsidRPr="00C53F26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323" w:type="dxa"/>
            <w:shd w:val="clear" w:color="auto" w:fill="FFFFFF"/>
          </w:tcPr>
          <w:p w14:paraId="0041ED10" w14:textId="266D792F" w:rsidR="00EB2D9F" w:rsidRPr="00C53F26" w:rsidRDefault="00EB2D9F" w:rsidP="00EB2D9F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br/>
              <w:t>(0-10)</w:t>
            </w:r>
          </w:p>
        </w:tc>
      </w:tr>
      <w:tr w:rsidR="00EB2D9F" w:rsidRPr="008B4FE6" w14:paraId="4365AD2F" w14:textId="77777777" w:rsidTr="00785B91">
        <w:trPr>
          <w:trHeight w:val="321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6100274E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5DF0B5EC" w14:textId="395521F9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6800FB9" w14:textId="55B81FCA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9E8291D" w14:textId="6979AF06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4A7E0F95" w14:textId="7C3C5C02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1289CFF" w14:textId="32A2A8F8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6E1BC29E" w14:textId="25390FD5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A061B63" w14:textId="19211AC6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175585B3" w14:textId="260CE0D8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6F6EA9C" w14:textId="571A79D0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9934090" w14:textId="2DBFF502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1207847" w14:textId="38271C67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05B31CD4" w14:textId="4F796A9E" w:rsidR="00EB2D9F" w:rsidRPr="00B37C80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B2D9F" w:rsidRPr="008B4FE6" w14:paraId="2D499A4B" w14:textId="77777777" w:rsidTr="00785B91">
        <w:trPr>
          <w:trHeight w:val="321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2EB1B872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72FDB51E" w14:textId="2C095CA2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A1A3996" w14:textId="7E33863E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B1FE25F" w14:textId="19B1FF19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013C16CE" w14:textId="5C941E3F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9438A77" w14:textId="3959519F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2F23E8D3" w14:textId="329D0878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FA7B3C2" w14:textId="4D5AB6EA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2FA7C96F" w14:textId="2C280840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2E76464" w14:textId="16D13F8B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2032B98" w14:textId="747F6520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EAC22D7" w14:textId="56576E3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4CC1438F" w14:textId="732C1BE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B2D9F" w:rsidRPr="008B4FE6" w14:paraId="2DE80148" w14:textId="77777777" w:rsidTr="00785B91">
        <w:trPr>
          <w:trHeight w:val="344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7BB104D0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51128A09" w14:textId="7E376AA5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F465974" w14:textId="2F03345A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8E29D57" w14:textId="28FC36A4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08BB0985" w14:textId="6EC8F22A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A68F0E9" w14:textId="2DFF2521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76EED9F5" w14:textId="30401DCF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42C7880" w14:textId="26C4583B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7917A0EF" w14:textId="5579949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A85FA3F" w14:textId="344657CC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0DDFB76" w14:textId="09A2F904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F0496A9" w14:textId="4C37C201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6E14C575" w14:textId="121A7902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B2D9F" w:rsidRPr="008B4FE6" w14:paraId="74B945C1" w14:textId="77777777" w:rsidTr="00785B91">
        <w:trPr>
          <w:trHeight w:val="344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3885F0A9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056E6481" w14:textId="1CA0F0A2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7126BEC" w14:textId="653C4573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8C32C61" w14:textId="54413B5F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128A5198" w14:textId="658F893F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F68EB37" w14:textId="4E9118A4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57148342" w14:textId="2F6B34DB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8FC527E" w14:textId="3ED770E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12F58B9C" w14:textId="6A13225C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0F99F5C" w14:textId="7B1A1875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3637566" w14:textId="33293611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99B8FF7" w14:textId="4F0C03DD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2FEEBC44" w14:textId="1AFD1F63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B2D9F" w:rsidRPr="008B4FE6" w14:paraId="0C3F2D8B" w14:textId="77777777" w:rsidTr="00785B91">
        <w:trPr>
          <w:trHeight w:val="330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02B60124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1B5677A8" w14:textId="25050383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F3916A3" w14:textId="7E35E26F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C265B4F" w14:textId="799A4DF1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5689B559" w14:textId="2FAD1FF8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BFEF464" w14:textId="1FB04C08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7EF29117" w14:textId="496187B4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AB52DCB" w14:textId="3D9FD217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53AAAA20" w14:textId="374BA40F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54D5E3F" w14:textId="6BE195E9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42581D0" w14:textId="4840E9E7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DF1C3C1" w14:textId="7D5A303C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3EEFAFFC" w14:textId="07F96E87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B2D9F" w:rsidRPr="008B4FE6" w14:paraId="05907D78" w14:textId="77777777" w:rsidTr="00785B91">
        <w:trPr>
          <w:trHeight w:val="330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6EC2DC8C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4493E9C2" w14:textId="6811714D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97B9DE6" w14:textId="5C40F65E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6658C60" w14:textId="35A058D0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50C6F041" w14:textId="637C0232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AFBBBFC" w14:textId="276D21D1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2667B29A" w14:textId="20B706C0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33B81C1" w14:textId="288AB39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4CEDB1B6" w14:textId="6C18786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5C782D6" w14:textId="01CFEB60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1F31EE9" w14:textId="2085815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6F5C250" w14:textId="3CBFBAAE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5D2C3F97" w14:textId="2269680D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B2D9F" w:rsidRPr="008B4FE6" w14:paraId="1EBFD69B" w14:textId="77777777" w:rsidTr="00785B91">
        <w:trPr>
          <w:trHeight w:val="165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132A1081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4FC7E946" w14:textId="40C96F19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34CF60D" w14:textId="0AB7EAA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A881F78" w14:textId="4CB1B09B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532C3B20" w14:textId="57D0FD0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2E51044" w14:textId="0787E3C4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08ADF226" w14:textId="0339911A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42F4F6F" w14:textId="52803D14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76070E91" w14:textId="1CB40FAC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7C6C831" w14:textId="42C9F713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FFAA87C" w14:textId="59187994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E1E8F16" w14:textId="1AFD0F44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75642A83" w14:textId="793F57C6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B2D9F" w:rsidRPr="008B4FE6" w14:paraId="4373683B" w14:textId="77777777" w:rsidTr="00785B91">
        <w:trPr>
          <w:trHeight w:val="351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4098CB41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40BA5960" w14:textId="0E17505A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8038CC5" w14:textId="2F724544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B3C33B0" w14:textId="4DD820DD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5F97C3C6" w14:textId="77718BFC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C3E5ECA" w14:textId="5A142A3F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5FC75FBF" w14:textId="52A59BB6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EB0FF98" w14:textId="36537361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674A68EC" w14:textId="3A7E170C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CA80592" w14:textId="1246F3CA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4EA71BA" w14:textId="47034A59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119D58B" w14:textId="64481A7C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072221B2" w14:textId="3D2D054D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B2D9F" w:rsidRPr="008B4FE6" w14:paraId="68EA23BA" w14:textId="77777777" w:rsidTr="00785B91">
        <w:trPr>
          <w:trHeight w:val="360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3D726C9C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69BD79F5" w14:textId="6E6B2228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4FC8B51" w14:textId="08BB83A2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77957B4" w14:textId="6E643B3C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55264D7C" w14:textId="164171F3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977779F" w14:textId="67BD2236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3734E5FB" w14:textId="5DD64E87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3679226" w14:textId="018F73E1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375E659E" w14:textId="775D2240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3B6D1F83" w14:textId="4AF7F533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45EB882" w14:textId="258685F6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0D93DDA" w14:textId="34CDFF71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492699E1" w14:textId="5DCD5A0E" w:rsidR="00EB2D9F" w:rsidRPr="003C27A2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B2D9F" w:rsidRPr="008B4FE6" w14:paraId="1B22E77F" w14:textId="77777777" w:rsidTr="00785B91">
        <w:trPr>
          <w:trHeight w:val="360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79699259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6220633B" w14:textId="00E666CB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F8BB4DD" w14:textId="2202231C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DA6415F" w14:textId="4709A6D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6E26D777" w14:textId="585257E3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324D71B" w14:textId="6A029673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175D0FC9" w14:textId="0052A4B4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83357DA" w14:textId="7D854895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14BE2B20" w14:textId="7D3E68FF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E8937CD" w14:textId="5E4F0A60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12E90C2" w14:textId="194DFBF0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27441CA" w14:textId="5FC6F1B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410C97A8" w14:textId="6E33D6EA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B2D9F" w:rsidRPr="008B4FE6" w14:paraId="5A95AB8D" w14:textId="77777777" w:rsidTr="00785B91">
        <w:trPr>
          <w:trHeight w:val="357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2517A6FD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176E0610" w14:textId="55C8BC41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2EB5898" w14:textId="10EADD29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9B2B5AE" w14:textId="1D3335AE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67F0B4CB" w14:textId="509F0823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854AEC2" w14:textId="0007FBD6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03C1083F" w14:textId="4D550168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F65FC1B" w14:textId="5123C341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26855986" w14:textId="64067F3C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64C8289E" w14:textId="684C0CD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DCB256A" w14:textId="48959176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567428E" w14:textId="2CFA3149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0570FC8F" w14:textId="15419A0F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B2D9F" w:rsidRPr="008B4FE6" w14:paraId="4962C438" w14:textId="77777777" w:rsidTr="00785B91">
        <w:trPr>
          <w:trHeight w:val="357"/>
        </w:trPr>
        <w:tc>
          <w:tcPr>
            <w:tcW w:w="2439" w:type="dxa"/>
            <w:gridSpan w:val="4"/>
            <w:shd w:val="clear" w:color="auto" w:fill="FFFFFF"/>
            <w:vAlign w:val="center"/>
          </w:tcPr>
          <w:p w14:paraId="3AE32381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426" w:type="dxa"/>
            <w:shd w:val="clear" w:color="auto" w:fill="FFFFFF"/>
            <w:vAlign w:val="center"/>
          </w:tcPr>
          <w:p w14:paraId="36D5D931" w14:textId="10BFF171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4F9F1A9" w14:textId="2E9E342C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3B8B776" w14:textId="064457B3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20630642" w14:textId="06E52E18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1F3C408" w14:textId="21260DD0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4FB42745" w14:textId="4BEC95CA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D535D07" w14:textId="4E3B4D2F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3"/>
            <w:shd w:val="clear" w:color="auto" w:fill="FFFFFF"/>
            <w:vAlign w:val="center"/>
          </w:tcPr>
          <w:p w14:paraId="1224C304" w14:textId="540CE601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75A3264" w14:textId="0DE09DB7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A4BFA2C" w14:textId="7D0F37CA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FC94DA3" w14:textId="4BDC3712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3" w:type="dxa"/>
            <w:shd w:val="clear" w:color="auto" w:fill="FFFFFF"/>
            <w:vAlign w:val="center"/>
          </w:tcPr>
          <w:p w14:paraId="48B45662" w14:textId="5A397C96" w:rsidR="00EB2D9F" w:rsidRPr="005725DE" w:rsidRDefault="00EB2D9F" w:rsidP="00EB2D9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40A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B2D9F" w:rsidRPr="00964988" w14:paraId="4B732B6C" w14:textId="77777777" w:rsidTr="002B7A75">
        <w:trPr>
          <w:trHeight w:val="348"/>
        </w:trPr>
        <w:tc>
          <w:tcPr>
            <w:tcW w:w="2156" w:type="dxa"/>
            <w:gridSpan w:val="3"/>
            <w:shd w:val="clear" w:color="auto" w:fill="FFFFFF"/>
            <w:vAlign w:val="center"/>
          </w:tcPr>
          <w:p w14:paraId="6D0E7148" w14:textId="77777777" w:rsidR="00EB2D9F" w:rsidRPr="00AE0EF0" w:rsidRDefault="00EB2D9F" w:rsidP="00EB2D9F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AE0EF0">
              <w:rPr>
                <w:rFonts w:ascii="Times New Roman" w:hAnsi="Times New Roman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363" w:type="dxa"/>
            <w:gridSpan w:val="23"/>
            <w:shd w:val="clear" w:color="auto" w:fill="FFFFFF"/>
            <w:vAlign w:val="center"/>
          </w:tcPr>
          <w:p w14:paraId="69D92BD3" w14:textId="0B43744E" w:rsidR="00EB2D9F" w:rsidRPr="004D2A05" w:rsidRDefault="00EB2D9F" w:rsidP="00EB2D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B1DC3">
              <w:rPr>
                <w:rFonts w:ascii="Times New Roman" w:hAnsi="Times New Roman"/>
              </w:rPr>
              <w:t>Wejście w życie proponowanych rozwiązań nie spowoduje dodatkowych kosztów dla sektora finansów publicznych, w tym dla budżetu państwa, budżetów jednostek samorządu terytorialnego oraz pozostałych jednostek sektora finansów publicznych.</w:t>
            </w:r>
          </w:p>
        </w:tc>
      </w:tr>
      <w:tr w:rsidR="00EB2D9F" w:rsidRPr="00964988" w14:paraId="5330EB07" w14:textId="77777777">
        <w:trPr>
          <w:trHeight w:val="557"/>
        </w:trPr>
        <w:tc>
          <w:tcPr>
            <w:tcW w:w="2156" w:type="dxa"/>
            <w:gridSpan w:val="3"/>
            <w:shd w:val="clear" w:color="auto" w:fill="FFFFFF"/>
          </w:tcPr>
          <w:p w14:paraId="1C55AC0C" w14:textId="77777777" w:rsidR="00EB2D9F" w:rsidRPr="00C53F2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363" w:type="dxa"/>
            <w:gridSpan w:val="23"/>
            <w:shd w:val="clear" w:color="auto" w:fill="FFFFFF"/>
          </w:tcPr>
          <w:p w14:paraId="3DDFF118" w14:textId="1F5E0B20" w:rsidR="00EB2D9F" w:rsidRPr="0086642E" w:rsidRDefault="00EB2D9F" w:rsidP="00EB2D9F">
            <w:pPr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547FE9">
              <w:rPr>
                <w:rFonts w:ascii="Times New Roman" w:hAnsi="Times New Roman"/>
                <w:lang w:eastAsia="pl-PL"/>
              </w:rPr>
              <w:t>Projekt</w:t>
            </w:r>
            <w:r>
              <w:rPr>
                <w:rFonts w:ascii="Times New Roman" w:hAnsi="Times New Roman"/>
                <w:lang w:eastAsia="pl-PL"/>
              </w:rPr>
              <w:t xml:space="preserve"> określa </w:t>
            </w:r>
            <w:r w:rsidR="00991D45" w:rsidRPr="00DE62CC">
              <w:rPr>
                <w:rFonts w:ascii="Times New Roman" w:hAnsi="Times New Roman"/>
              </w:rPr>
              <w:t>treś</w:t>
            </w:r>
            <w:r w:rsidR="00991D45">
              <w:rPr>
                <w:rFonts w:ascii="Times New Roman" w:hAnsi="Times New Roman"/>
              </w:rPr>
              <w:t xml:space="preserve">ć </w:t>
            </w:r>
            <w:r w:rsidR="00991D45" w:rsidRPr="00DE62CC">
              <w:rPr>
                <w:rFonts w:ascii="Times New Roman" w:hAnsi="Times New Roman"/>
              </w:rPr>
              <w:t>dokumentu w postaci elektronicznej potwierdzającego wniesienie pisma procesowego do sądu, spos</w:t>
            </w:r>
            <w:r w:rsidR="00991D45">
              <w:rPr>
                <w:rFonts w:ascii="Times New Roman" w:hAnsi="Times New Roman"/>
              </w:rPr>
              <w:t>ób</w:t>
            </w:r>
            <w:r w:rsidR="00991D45" w:rsidRPr="00DE62CC">
              <w:rPr>
                <w:rFonts w:ascii="Times New Roman" w:hAnsi="Times New Roman"/>
              </w:rPr>
              <w:t xml:space="preserve"> i zakres informowania o ograniczeniu dostępności </w:t>
            </w:r>
            <w:r w:rsidR="00991D45">
              <w:rPr>
                <w:rFonts w:ascii="Times New Roman" w:hAnsi="Times New Roman"/>
              </w:rPr>
              <w:t>PI</w:t>
            </w:r>
            <w:r w:rsidR="00991D45" w:rsidRPr="00DE62CC">
              <w:rPr>
                <w:rFonts w:ascii="Times New Roman" w:hAnsi="Times New Roman"/>
              </w:rPr>
              <w:t>, spos</w:t>
            </w:r>
            <w:r w:rsidR="00991D45">
              <w:rPr>
                <w:rFonts w:ascii="Times New Roman" w:hAnsi="Times New Roman"/>
              </w:rPr>
              <w:t>ób</w:t>
            </w:r>
            <w:r w:rsidR="00991D45" w:rsidRPr="00DE62CC">
              <w:rPr>
                <w:rFonts w:ascii="Times New Roman" w:hAnsi="Times New Roman"/>
              </w:rPr>
              <w:t xml:space="preserve"> wnoszenia pism i załączników za jego pośrednictwem oraz wymagań dotyczących dokumentów składanych w postaci</w:t>
            </w:r>
            <w:r w:rsidR="00991D45">
              <w:rPr>
                <w:rFonts w:ascii="Times New Roman" w:hAnsi="Times New Roman"/>
              </w:rPr>
              <w:t xml:space="preserve"> </w:t>
            </w:r>
            <w:r w:rsidR="00991D45" w:rsidRPr="00DE62CC">
              <w:rPr>
                <w:rFonts w:ascii="Times New Roman" w:hAnsi="Times New Roman"/>
              </w:rPr>
              <w:t>elektronicznej, w tym sposobu ich</w:t>
            </w:r>
            <w:r w:rsidR="00991D45">
              <w:rPr>
                <w:rFonts w:ascii="Times New Roman" w:hAnsi="Times New Roman"/>
              </w:rPr>
              <w:t xml:space="preserve"> </w:t>
            </w:r>
            <w:r w:rsidR="00991D45" w:rsidRPr="00DE62CC">
              <w:rPr>
                <w:rFonts w:ascii="Times New Roman" w:hAnsi="Times New Roman"/>
              </w:rPr>
              <w:t>poświadczania</w:t>
            </w:r>
            <w:r w:rsidR="00991D45">
              <w:rPr>
                <w:rFonts w:ascii="Times New Roman" w:hAnsi="Times New Roman"/>
              </w:rPr>
              <w:t>.</w:t>
            </w:r>
          </w:p>
        </w:tc>
      </w:tr>
      <w:tr w:rsidR="00EB2D9F" w:rsidRPr="008B4FE6" w14:paraId="434D711C" w14:textId="77777777" w:rsidTr="002B7A75">
        <w:trPr>
          <w:trHeight w:val="345"/>
        </w:trPr>
        <w:tc>
          <w:tcPr>
            <w:tcW w:w="10519" w:type="dxa"/>
            <w:gridSpan w:val="26"/>
            <w:shd w:val="clear" w:color="auto" w:fill="99CCFF"/>
          </w:tcPr>
          <w:p w14:paraId="16B5460F" w14:textId="77777777" w:rsidR="00EB2D9F" w:rsidRPr="008B4FE6" w:rsidRDefault="00EB2D9F" w:rsidP="00EB2D9F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EB2D9F" w:rsidRPr="008B4FE6" w14:paraId="4B60F857" w14:textId="77777777" w:rsidTr="002B7A75">
        <w:trPr>
          <w:trHeight w:val="142"/>
        </w:trPr>
        <w:tc>
          <w:tcPr>
            <w:tcW w:w="10519" w:type="dxa"/>
            <w:gridSpan w:val="26"/>
            <w:shd w:val="clear" w:color="auto" w:fill="FFFFFF"/>
          </w:tcPr>
          <w:p w14:paraId="0CF919D7" w14:textId="77777777" w:rsidR="00EB2D9F" w:rsidRPr="00301959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EB2D9F" w:rsidRPr="008B4FE6" w14:paraId="5143E538" w14:textId="77777777" w:rsidTr="00ED65F8">
        <w:trPr>
          <w:trHeight w:val="142"/>
        </w:trPr>
        <w:tc>
          <w:tcPr>
            <w:tcW w:w="3715" w:type="dxa"/>
            <w:gridSpan w:val="8"/>
            <w:shd w:val="clear" w:color="auto" w:fill="FFFFFF"/>
          </w:tcPr>
          <w:p w14:paraId="6223F406" w14:textId="77777777" w:rsidR="00EB2D9F" w:rsidRPr="00301959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85582E4" w14:textId="77777777" w:rsidR="00EB2D9F" w:rsidRPr="00301959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45" w:type="dxa"/>
            <w:gridSpan w:val="2"/>
            <w:shd w:val="clear" w:color="auto" w:fill="FFFFFF"/>
          </w:tcPr>
          <w:p w14:paraId="238B3035" w14:textId="77777777" w:rsidR="00EB2D9F" w:rsidRPr="00301959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850" w:type="dxa"/>
            <w:gridSpan w:val="3"/>
            <w:shd w:val="clear" w:color="auto" w:fill="FFFFFF"/>
          </w:tcPr>
          <w:p w14:paraId="2DC530C1" w14:textId="77777777" w:rsidR="00EB2D9F" w:rsidRPr="00301959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851" w:type="dxa"/>
            <w:gridSpan w:val="4"/>
            <w:shd w:val="clear" w:color="auto" w:fill="FFFFFF"/>
          </w:tcPr>
          <w:p w14:paraId="00EC2B3E" w14:textId="77777777" w:rsidR="00EB2D9F" w:rsidRPr="00301959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7F4395CD" w14:textId="77777777" w:rsidR="00EB2D9F" w:rsidRPr="00301959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134" w:type="dxa"/>
            <w:gridSpan w:val="3"/>
            <w:shd w:val="clear" w:color="auto" w:fill="FFFFFF"/>
          </w:tcPr>
          <w:p w14:paraId="5ED6E716" w14:textId="77777777" w:rsidR="00EB2D9F" w:rsidRPr="00301959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65" w:type="dxa"/>
            <w:gridSpan w:val="2"/>
            <w:shd w:val="clear" w:color="auto" w:fill="FFFFFF"/>
          </w:tcPr>
          <w:p w14:paraId="756C27E8" w14:textId="77777777" w:rsidR="00EB2D9F" w:rsidRPr="001B3460" w:rsidRDefault="00EB2D9F" w:rsidP="00EB2D9F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EB2D9F" w:rsidRPr="008B4FE6" w14:paraId="764C32E9" w14:textId="77777777" w:rsidTr="00ED65F8">
        <w:trPr>
          <w:trHeight w:val="142"/>
        </w:trPr>
        <w:tc>
          <w:tcPr>
            <w:tcW w:w="1513" w:type="dxa"/>
            <w:vMerge w:val="restart"/>
            <w:shd w:val="clear" w:color="auto" w:fill="FFFFFF"/>
          </w:tcPr>
          <w:p w14:paraId="34BD6B96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W ujęciu pieniężnym</w:t>
            </w:r>
          </w:p>
          <w:p w14:paraId="61D535F4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 xml:space="preserve">(w mln zł, </w:t>
            </w:r>
          </w:p>
          <w:p w14:paraId="4B83B106" w14:textId="112E7BD4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 xml:space="preserve">ceny stałe </w:t>
            </w:r>
            <w:r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B40756">
              <w:rPr>
                <w:rFonts w:ascii="Times New Roman" w:hAnsi="Times New Roman"/>
                <w:color w:val="000000"/>
                <w:spacing w:val="-2"/>
              </w:rPr>
              <w:t>z 202</w:t>
            </w:r>
            <w:r w:rsidR="00A07510">
              <w:rPr>
                <w:rFonts w:ascii="Times New Roman" w:hAnsi="Times New Roman"/>
                <w:color w:val="000000"/>
                <w:spacing w:val="-2"/>
              </w:rPr>
              <w:t>6</w:t>
            </w:r>
            <w:r w:rsidRPr="00B40756">
              <w:rPr>
                <w:rFonts w:ascii="Times New Roman" w:hAnsi="Times New Roman"/>
                <w:color w:val="000000"/>
                <w:spacing w:val="-2"/>
              </w:rPr>
              <w:t xml:space="preserve"> r.)</w:t>
            </w:r>
          </w:p>
        </w:tc>
        <w:tc>
          <w:tcPr>
            <w:tcW w:w="2202" w:type="dxa"/>
            <w:gridSpan w:val="7"/>
            <w:shd w:val="clear" w:color="auto" w:fill="FFFFFF"/>
          </w:tcPr>
          <w:p w14:paraId="162B15CA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duże przedsiębiorstwa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DEF9B5C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gridSpan w:val="2"/>
            <w:shd w:val="clear" w:color="auto" w:fill="FFFFFF"/>
          </w:tcPr>
          <w:p w14:paraId="3C27DC02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shd w:val="clear" w:color="auto" w:fill="FFFFFF"/>
          </w:tcPr>
          <w:p w14:paraId="60300C6B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4"/>
            <w:shd w:val="clear" w:color="auto" w:fill="FFFFFF"/>
          </w:tcPr>
          <w:p w14:paraId="2E5960F4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35E942B0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50B02FCE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shd w:val="clear" w:color="auto" w:fill="FFFFFF"/>
          </w:tcPr>
          <w:p w14:paraId="1226D1D2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B2D9F" w:rsidRPr="008B4FE6" w14:paraId="53A86FD2" w14:textId="77777777" w:rsidTr="00ED65F8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644A1BBD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02" w:type="dxa"/>
            <w:gridSpan w:val="7"/>
            <w:shd w:val="clear" w:color="auto" w:fill="FFFFFF"/>
          </w:tcPr>
          <w:p w14:paraId="0A170EAF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sektor mikro-, małych i średnich przedsiębiorstw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19B0E11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gridSpan w:val="2"/>
            <w:shd w:val="clear" w:color="auto" w:fill="FFFFFF"/>
          </w:tcPr>
          <w:p w14:paraId="24776863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shd w:val="clear" w:color="auto" w:fill="FFFFFF"/>
          </w:tcPr>
          <w:p w14:paraId="13EC5903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4"/>
            <w:shd w:val="clear" w:color="auto" w:fill="FFFFFF"/>
          </w:tcPr>
          <w:p w14:paraId="6D1F80A9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6C97B28D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12A9BF71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shd w:val="clear" w:color="auto" w:fill="FFFFFF"/>
          </w:tcPr>
          <w:p w14:paraId="1521FB0A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B2D9F" w:rsidRPr="008B4FE6" w14:paraId="3A6F2656" w14:textId="77777777" w:rsidTr="00ED65F8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7FD6A62C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02" w:type="dxa"/>
            <w:gridSpan w:val="7"/>
            <w:shd w:val="clear" w:color="auto" w:fill="FFFFFF"/>
          </w:tcPr>
          <w:p w14:paraId="68B1F2D9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rodzina, obywatele oraz gospodarstwa domowe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DBE5B42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gridSpan w:val="2"/>
            <w:shd w:val="clear" w:color="auto" w:fill="FFFFFF"/>
          </w:tcPr>
          <w:p w14:paraId="5ABFA015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shd w:val="clear" w:color="auto" w:fill="FFFFFF"/>
          </w:tcPr>
          <w:p w14:paraId="046D2CCF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4"/>
            <w:shd w:val="clear" w:color="auto" w:fill="FFFFFF"/>
          </w:tcPr>
          <w:p w14:paraId="6B5CB93E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5F3B7AA1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07DC5D1D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shd w:val="clear" w:color="auto" w:fill="FFFFFF"/>
          </w:tcPr>
          <w:p w14:paraId="2BECE738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B2D9F" w:rsidRPr="008B4FE6" w14:paraId="5C01D8C9" w14:textId="77777777" w:rsidTr="00211A20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551E86A9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02" w:type="dxa"/>
            <w:gridSpan w:val="7"/>
            <w:shd w:val="clear" w:color="auto" w:fill="FFFFFF"/>
          </w:tcPr>
          <w:p w14:paraId="0F20DDEF" w14:textId="574FECA0" w:rsidR="00EB2D9F" w:rsidRPr="00301959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7AEED9CF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gridSpan w:val="2"/>
            <w:shd w:val="clear" w:color="auto" w:fill="FFFFFF"/>
          </w:tcPr>
          <w:p w14:paraId="3826DF0C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3"/>
            <w:shd w:val="clear" w:color="auto" w:fill="FFFFFF"/>
          </w:tcPr>
          <w:p w14:paraId="4647AB25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4"/>
            <w:shd w:val="clear" w:color="auto" w:fill="FFFFFF"/>
          </w:tcPr>
          <w:p w14:paraId="467D97D6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5B36CE13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608C86DE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shd w:val="clear" w:color="auto" w:fill="FFFFFF"/>
          </w:tcPr>
          <w:p w14:paraId="0A1ED5EF" w14:textId="77777777" w:rsidR="00EB2D9F" w:rsidRPr="00B37C80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B2D9F" w:rsidRPr="008B4FE6" w14:paraId="3655FEF1" w14:textId="77777777" w:rsidTr="002B7A75">
        <w:trPr>
          <w:trHeight w:val="142"/>
        </w:trPr>
        <w:tc>
          <w:tcPr>
            <w:tcW w:w="1513" w:type="dxa"/>
            <w:vMerge w:val="restart"/>
            <w:shd w:val="clear" w:color="auto" w:fill="FFFFFF"/>
          </w:tcPr>
          <w:p w14:paraId="4DE6823E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W ujęciu niepieniężnym</w:t>
            </w:r>
          </w:p>
        </w:tc>
        <w:tc>
          <w:tcPr>
            <w:tcW w:w="2202" w:type="dxa"/>
            <w:gridSpan w:val="7"/>
            <w:shd w:val="clear" w:color="auto" w:fill="FFFFFF"/>
          </w:tcPr>
          <w:p w14:paraId="1F1F5B98" w14:textId="77777777" w:rsidR="00EB2D9F" w:rsidRPr="00301959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6804" w:type="dxa"/>
            <w:gridSpan w:val="18"/>
            <w:shd w:val="clear" w:color="auto" w:fill="FFFFFF"/>
          </w:tcPr>
          <w:p w14:paraId="11098C3F" w14:textId="4B7682A1" w:rsidR="00EB2D9F" w:rsidRPr="00085B1A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85B1A">
              <w:rPr>
                <w:rFonts w:ascii="Times New Roman" w:hAnsi="Times New Roman"/>
                <w:color w:val="000000"/>
                <w:spacing w:val="-2"/>
              </w:rPr>
              <w:t>Brak wpływu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EB2D9F" w:rsidRPr="008B4FE6" w14:paraId="0AE0099E" w14:textId="77777777" w:rsidTr="002B7A75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1C2223EB" w14:textId="77777777" w:rsidR="00EB2D9F" w:rsidRPr="00301959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02" w:type="dxa"/>
            <w:gridSpan w:val="7"/>
            <w:shd w:val="clear" w:color="auto" w:fill="FFFFFF"/>
          </w:tcPr>
          <w:p w14:paraId="64C8A2F8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sektor mikro-, małych i średnich przedsiębiorstw</w:t>
            </w:r>
          </w:p>
        </w:tc>
        <w:tc>
          <w:tcPr>
            <w:tcW w:w="6804" w:type="dxa"/>
            <w:gridSpan w:val="18"/>
            <w:shd w:val="clear" w:color="auto" w:fill="FFFFFF"/>
          </w:tcPr>
          <w:p w14:paraId="0020F191" w14:textId="29E44B0B" w:rsidR="00EB2D9F" w:rsidRPr="00321799" w:rsidRDefault="00EB2D9F" w:rsidP="00EB2D9F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321799">
              <w:rPr>
                <w:rFonts w:ascii="Times New Roman" w:hAnsi="Times New Roman"/>
                <w:spacing w:val="-2"/>
              </w:rPr>
              <w:t xml:space="preserve">Przedmiotowy projekt nie określa zasad podejmowania, wykonywania </w:t>
            </w:r>
            <w:r w:rsidRPr="00321799">
              <w:rPr>
                <w:rFonts w:ascii="Times New Roman" w:hAnsi="Times New Roman"/>
                <w:spacing w:val="-2"/>
              </w:rPr>
              <w:br/>
              <w:t xml:space="preserve">lub zakończenia działalności gospodarczej, w związku z czym odstąpiono </w:t>
            </w:r>
            <w:r>
              <w:rPr>
                <w:rFonts w:ascii="Times New Roman" w:hAnsi="Times New Roman"/>
                <w:spacing w:val="-2"/>
              </w:rPr>
              <w:br/>
            </w:r>
            <w:r w:rsidRPr="00321799">
              <w:rPr>
                <w:rFonts w:ascii="Times New Roman" w:hAnsi="Times New Roman"/>
                <w:spacing w:val="-2"/>
              </w:rPr>
              <w:t xml:space="preserve">od analiz i oceny przewidywanych skutków społeczno-gospodarczych, wskazanych w art. 66 ust. 1 ustawy z dnia 6 marca 2018 r. – Prawo przedsiębiorców (Dz. U. z </w:t>
            </w:r>
            <w:r>
              <w:rPr>
                <w:rFonts w:ascii="Times New Roman" w:hAnsi="Times New Roman"/>
                <w:spacing w:val="-2"/>
              </w:rPr>
              <w:t>2025</w:t>
            </w:r>
            <w:r w:rsidRPr="00321799">
              <w:rPr>
                <w:rFonts w:ascii="Times New Roman" w:hAnsi="Times New Roman"/>
                <w:spacing w:val="-2"/>
              </w:rPr>
              <w:t xml:space="preserve"> r. poz. </w:t>
            </w:r>
            <w:r>
              <w:rPr>
                <w:rFonts w:ascii="Times New Roman" w:hAnsi="Times New Roman"/>
                <w:spacing w:val="-2"/>
              </w:rPr>
              <w:t>1480</w:t>
            </w:r>
            <w:r w:rsidR="00A07510">
              <w:rPr>
                <w:rFonts w:ascii="Times New Roman" w:hAnsi="Times New Roman"/>
                <w:spacing w:val="-2"/>
              </w:rPr>
              <w:t xml:space="preserve">, z </w:t>
            </w:r>
            <w:proofErr w:type="spellStart"/>
            <w:r w:rsidR="00A07510">
              <w:rPr>
                <w:rFonts w:ascii="Times New Roman" w:hAnsi="Times New Roman"/>
                <w:spacing w:val="-2"/>
              </w:rPr>
              <w:t>późn</w:t>
            </w:r>
            <w:proofErr w:type="spellEnd"/>
            <w:r w:rsidR="00A07510">
              <w:rPr>
                <w:rFonts w:ascii="Times New Roman" w:hAnsi="Times New Roman"/>
                <w:spacing w:val="-2"/>
              </w:rPr>
              <w:t>. zm.</w:t>
            </w:r>
            <w:r>
              <w:rPr>
                <w:rFonts w:ascii="Times New Roman" w:hAnsi="Times New Roman"/>
                <w:spacing w:val="-2"/>
              </w:rPr>
              <w:t>)</w:t>
            </w:r>
            <w:r w:rsidRPr="00321799">
              <w:rPr>
                <w:rFonts w:ascii="Times New Roman" w:hAnsi="Times New Roman"/>
                <w:spacing w:val="-2"/>
              </w:rPr>
              <w:t>.</w:t>
            </w:r>
          </w:p>
        </w:tc>
      </w:tr>
      <w:tr w:rsidR="00EB2D9F" w:rsidRPr="008B4FE6" w14:paraId="65E4F292" w14:textId="77777777" w:rsidTr="002B7A75">
        <w:trPr>
          <w:trHeight w:val="596"/>
        </w:trPr>
        <w:tc>
          <w:tcPr>
            <w:tcW w:w="1513" w:type="dxa"/>
            <w:vMerge/>
            <w:shd w:val="clear" w:color="auto" w:fill="FFFFFF"/>
          </w:tcPr>
          <w:p w14:paraId="4FDD9FE1" w14:textId="77777777" w:rsidR="00EB2D9F" w:rsidRPr="00301959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02" w:type="dxa"/>
            <w:gridSpan w:val="7"/>
            <w:shd w:val="clear" w:color="auto" w:fill="FFFFFF"/>
          </w:tcPr>
          <w:p w14:paraId="044B6CC6" w14:textId="527749CE" w:rsidR="00EB2D9F" w:rsidRPr="005910A6" w:rsidRDefault="00EB2D9F" w:rsidP="00EB2D9F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spacing w:val="-2"/>
              </w:rPr>
            </w:pPr>
            <w:r w:rsidRPr="005910A6">
              <w:rPr>
                <w:rFonts w:ascii="Times New Roman" w:hAnsi="Times New Roman"/>
                <w:spacing w:val="-2"/>
              </w:rPr>
              <w:t>rodzina, obywatele oraz gospodarstwa domowe, w tym osoby z niepełnosprawnością i starsze</w:t>
            </w:r>
          </w:p>
        </w:tc>
        <w:tc>
          <w:tcPr>
            <w:tcW w:w="6804" w:type="dxa"/>
            <w:gridSpan w:val="18"/>
            <w:shd w:val="clear" w:color="auto" w:fill="FFFFFF"/>
          </w:tcPr>
          <w:p w14:paraId="5C989DA7" w14:textId="371E5476" w:rsidR="00EB2D9F" w:rsidRPr="0071371B" w:rsidRDefault="00EB2D9F" w:rsidP="00EB2D9F">
            <w:pPr>
              <w:spacing w:line="240" w:lineRule="auto"/>
              <w:jc w:val="both"/>
              <w:rPr>
                <w:rFonts w:ascii="Times New Roman" w:hAnsi="Times New Roman"/>
                <w:color w:val="FF0000"/>
                <w:spacing w:val="-2"/>
              </w:rPr>
            </w:pPr>
            <w:r w:rsidRPr="00085B1A">
              <w:rPr>
                <w:rFonts w:ascii="Times New Roman" w:hAnsi="Times New Roman"/>
                <w:color w:val="000000"/>
                <w:spacing w:val="-2"/>
              </w:rPr>
              <w:t>Brak wpływu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EB2D9F" w:rsidRPr="008B4FE6" w14:paraId="1821ECB9" w14:textId="77777777" w:rsidTr="002B7A75">
        <w:trPr>
          <w:trHeight w:val="142"/>
        </w:trPr>
        <w:tc>
          <w:tcPr>
            <w:tcW w:w="1513" w:type="dxa"/>
            <w:shd w:val="clear" w:color="auto" w:fill="FFFFFF"/>
          </w:tcPr>
          <w:p w14:paraId="3E753A09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>Niemierzalne</w:t>
            </w:r>
          </w:p>
        </w:tc>
        <w:tc>
          <w:tcPr>
            <w:tcW w:w="2202" w:type="dxa"/>
            <w:gridSpan w:val="7"/>
            <w:shd w:val="clear" w:color="auto" w:fill="FFFFFF"/>
          </w:tcPr>
          <w:p w14:paraId="324048A2" w14:textId="77D50004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6804" w:type="dxa"/>
            <w:gridSpan w:val="18"/>
            <w:shd w:val="clear" w:color="auto" w:fill="FFFFFF"/>
          </w:tcPr>
          <w:p w14:paraId="672F2EC3" w14:textId="4B73A1E1" w:rsidR="00EB2D9F" w:rsidRPr="00B40756" w:rsidRDefault="00EB2D9F" w:rsidP="00EB2D9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EB2D9F" w:rsidRPr="008B4FE6" w14:paraId="3663D8BF" w14:textId="77777777" w:rsidTr="002B7A75">
        <w:trPr>
          <w:trHeight w:val="976"/>
        </w:trPr>
        <w:tc>
          <w:tcPr>
            <w:tcW w:w="2156" w:type="dxa"/>
            <w:gridSpan w:val="3"/>
            <w:shd w:val="clear" w:color="auto" w:fill="FFFFFF"/>
          </w:tcPr>
          <w:p w14:paraId="206A3C17" w14:textId="77777777" w:rsidR="00EB2D9F" w:rsidRPr="00B4075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0756">
              <w:rPr>
                <w:rFonts w:ascii="Times New Roman" w:hAnsi="Times New Roman"/>
                <w:color w:val="000000"/>
                <w:spacing w:val="-2"/>
              </w:rPr>
              <w:t xml:space="preserve">Dodatkowe informacje, w tym wskazanie źródeł danych i przyjętych do obliczeń założeń </w:t>
            </w:r>
          </w:p>
        </w:tc>
        <w:tc>
          <w:tcPr>
            <w:tcW w:w="8363" w:type="dxa"/>
            <w:gridSpan w:val="23"/>
            <w:shd w:val="clear" w:color="auto" w:fill="FFFFFF"/>
            <w:vAlign w:val="center"/>
          </w:tcPr>
          <w:p w14:paraId="2522780A" w14:textId="3C862ABC" w:rsidR="00EB2D9F" w:rsidRPr="00B40756" w:rsidRDefault="00EB2D9F" w:rsidP="00EB2D9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F051EC">
              <w:rPr>
                <w:rFonts w:ascii="Times New Roman" w:hAnsi="Times New Roman"/>
                <w:color w:val="000000"/>
                <w:spacing w:val="-2"/>
              </w:rPr>
              <w:t xml:space="preserve">Wejście w życie rozporządzenia nie będzie miało negatywnego wpływu na konkurencyjność gospodarki i przedsiębiorczość, w tym na funkcjonowanie przedsiębiorstw, jak również </w:t>
            </w:r>
            <w:r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F051EC">
              <w:rPr>
                <w:rFonts w:ascii="Times New Roman" w:hAnsi="Times New Roman"/>
                <w:color w:val="000000"/>
                <w:spacing w:val="-2"/>
              </w:rPr>
              <w:t>nie będzie miało negatywnego wpływu na sytuację i rozwój regionalny.</w:t>
            </w:r>
          </w:p>
        </w:tc>
      </w:tr>
      <w:tr w:rsidR="00EB2D9F" w:rsidRPr="008B4FE6" w14:paraId="3315F9F6" w14:textId="77777777" w:rsidTr="002B7A75">
        <w:trPr>
          <w:trHeight w:val="342"/>
        </w:trPr>
        <w:tc>
          <w:tcPr>
            <w:tcW w:w="10519" w:type="dxa"/>
            <w:gridSpan w:val="26"/>
            <w:shd w:val="clear" w:color="auto" w:fill="99CCFF"/>
            <w:vAlign w:val="center"/>
          </w:tcPr>
          <w:p w14:paraId="2F7EEB4F" w14:textId="77777777" w:rsidR="00EB2D9F" w:rsidRPr="008B4FE6" w:rsidRDefault="00EB2D9F" w:rsidP="00EB2D9F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EB2D9F" w:rsidRPr="008B4FE6" w14:paraId="765E81B6" w14:textId="77777777" w:rsidTr="002B7A75">
        <w:trPr>
          <w:trHeight w:val="151"/>
        </w:trPr>
        <w:tc>
          <w:tcPr>
            <w:tcW w:w="10519" w:type="dxa"/>
            <w:gridSpan w:val="26"/>
            <w:shd w:val="clear" w:color="auto" w:fill="FFFFFF"/>
          </w:tcPr>
          <w:p w14:paraId="6D23180C" w14:textId="6D23FDE9" w:rsidR="00EB2D9F" w:rsidRPr="008B4FE6" w:rsidRDefault="00D42D15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9309983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nie dotyczy</w:t>
            </w:r>
          </w:p>
        </w:tc>
      </w:tr>
      <w:tr w:rsidR="00EB2D9F" w:rsidRPr="008B4FE6" w14:paraId="50D5A785" w14:textId="77777777" w:rsidTr="00393918">
        <w:trPr>
          <w:trHeight w:val="946"/>
        </w:trPr>
        <w:tc>
          <w:tcPr>
            <w:tcW w:w="4707" w:type="dxa"/>
            <w:gridSpan w:val="11"/>
            <w:shd w:val="clear" w:color="auto" w:fill="FFFFFF"/>
          </w:tcPr>
          <w:p w14:paraId="22A31EFA" w14:textId="77777777" w:rsidR="00EB2D9F" w:rsidRDefault="00EB2D9F" w:rsidP="00EB2D9F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12" w:type="dxa"/>
            <w:gridSpan w:val="15"/>
            <w:shd w:val="clear" w:color="auto" w:fill="FFFFFF"/>
          </w:tcPr>
          <w:p w14:paraId="23622AEF" w14:textId="77777777" w:rsidR="00EB2D9F" w:rsidRPr="005A2AD5" w:rsidRDefault="00D42D15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501432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0815E89F" w14:textId="77777777" w:rsidR="00EB2D9F" w:rsidRPr="005A2AD5" w:rsidRDefault="00D42D15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77400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1A873A56" w14:textId="41A5E6E8" w:rsidR="00EB2D9F" w:rsidRDefault="00D42D15" w:rsidP="00EB2D9F">
            <w:pPr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515336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</w:rPr>
                  <w:t>☒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EB2D9F" w:rsidRPr="008B4FE6" w14:paraId="18C2E67D" w14:textId="77777777" w:rsidTr="00393918">
        <w:trPr>
          <w:trHeight w:val="1245"/>
        </w:trPr>
        <w:tc>
          <w:tcPr>
            <w:tcW w:w="4707" w:type="dxa"/>
            <w:gridSpan w:val="11"/>
            <w:shd w:val="clear" w:color="auto" w:fill="FFFFFF"/>
          </w:tcPr>
          <w:p w14:paraId="55C4E95E" w14:textId="3B7C46D4" w:rsidR="00EB2D9F" w:rsidRPr="005A2AD5" w:rsidRDefault="00D42D15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646118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zmniejszenie liczby dokumentów </w:t>
            </w:r>
          </w:p>
          <w:p w14:paraId="7E39A8FD" w14:textId="5A79D73A" w:rsidR="00EB2D9F" w:rsidRPr="005A2AD5" w:rsidRDefault="00D42D15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876505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zmniejszenie liczby procedur</w:t>
            </w:r>
          </w:p>
          <w:p w14:paraId="0514FD0E" w14:textId="2E3E8615" w:rsidR="00EB2D9F" w:rsidRPr="005A2AD5" w:rsidRDefault="00D42D15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2082051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552F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skrócenie czasu na załatwienie sprawy</w:t>
            </w:r>
          </w:p>
          <w:p w14:paraId="5E979F03" w14:textId="113CC167" w:rsidR="00EB2D9F" w:rsidRPr="008B4FE6" w:rsidRDefault="00D42D15" w:rsidP="00EB2D9F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1254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inne:</w:t>
            </w:r>
            <w:r w:rsidR="00EB2D9F" w:rsidRPr="005A2AD5">
              <w:rPr>
                <w:rFonts w:ascii="Times New Roman" w:hAnsi="Times New Roman"/>
                <w:color w:val="000000"/>
              </w:rPr>
              <w:t xml:space="preserve"> …</w:t>
            </w:r>
          </w:p>
        </w:tc>
        <w:tc>
          <w:tcPr>
            <w:tcW w:w="5812" w:type="dxa"/>
            <w:gridSpan w:val="15"/>
          </w:tcPr>
          <w:p w14:paraId="0A59ADDB" w14:textId="5C7DDBC5" w:rsidR="00EB2D9F" w:rsidRPr="005A2AD5" w:rsidRDefault="00D42D15" w:rsidP="00EB2D9F">
            <w:pPr>
              <w:spacing w:line="240" w:lineRule="auto"/>
              <w:rPr>
                <w:rFonts w:ascii="Times New Roman" w:hAnsi="Times New Roman"/>
                <w:color w:val="FF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0499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zwiększenie liczby dokumentów</w:t>
            </w:r>
          </w:p>
          <w:p w14:paraId="2D6F72B7" w14:textId="328D48B3" w:rsidR="00EB2D9F" w:rsidRPr="00605A3C" w:rsidRDefault="00D42D15" w:rsidP="00EB2D9F">
            <w:pPr>
              <w:spacing w:line="240" w:lineRule="auto"/>
              <w:rPr>
                <w:rFonts w:ascii="Times New Roman" w:hAnsi="Times New Roman"/>
                <w:color w:val="FF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762415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6DF8">
                  <w:rPr>
                    <w:rFonts w:ascii="MS Gothic" w:eastAsia="MS Gothic" w:hAnsi="MS Gothic" w:hint="eastAsia"/>
                    <w:color w:val="000000"/>
                  </w:rPr>
                  <w:t>☒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</w:rPr>
              <w:t xml:space="preserve"> </w:t>
            </w:r>
            <w:r w:rsidR="00EB2D9F" w:rsidRPr="002422F8">
              <w:rPr>
                <w:rFonts w:ascii="Times New Roman" w:hAnsi="Times New Roman"/>
                <w:spacing w:val="-2"/>
              </w:rPr>
              <w:t>zwiększenie liczby procedur</w:t>
            </w:r>
          </w:p>
          <w:p w14:paraId="2790AD40" w14:textId="77777777" w:rsidR="00EB2D9F" w:rsidRPr="005A2AD5" w:rsidRDefault="00D42D15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35703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wydłużenie czasu na załatwienie sprawy</w:t>
            </w:r>
          </w:p>
          <w:p w14:paraId="751098CD" w14:textId="745330C3" w:rsidR="00EB2D9F" w:rsidRPr="00FB0F90" w:rsidRDefault="00D42D15" w:rsidP="00EB2D9F">
            <w:pPr>
              <w:spacing w:line="240" w:lineRule="auto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14955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inne:</w:t>
            </w:r>
            <w:r w:rsidR="00EB2D9F" w:rsidRPr="005A2AD5">
              <w:rPr>
                <w:rFonts w:ascii="Times New Roman" w:hAnsi="Times New Roman"/>
                <w:color w:val="000000"/>
              </w:rPr>
              <w:t xml:space="preserve"> …</w:t>
            </w:r>
          </w:p>
        </w:tc>
      </w:tr>
      <w:tr w:rsidR="00EB2D9F" w:rsidRPr="008B4FE6" w14:paraId="45AA470A" w14:textId="77777777" w:rsidTr="00393918">
        <w:trPr>
          <w:trHeight w:val="870"/>
        </w:trPr>
        <w:tc>
          <w:tcPr>
            <w:tcW w:w="4707" w:type="dxa"/>
            <w:gridSpan w:val="11"/>
            <w:shd w:val="clear" w:color="auto" w:fill="FFFFFF"/>
          </w:tcPr>
          <w:p w14:paraId="08110030" w14:textId="77777777" w:rsidR="00EB2D9F" w:rsidRPr="008B4FE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12" w:type="dxa"/>
            <w:gridSpan w:val="15"/>
            <w:shd w:val="clear" w:color="auto" w:fill="FFFFFF"/>
          </w:tcPr>
          <w:p w14:paraId="54A6EC69" w14:textId="4C15C9AA" w:rsidR="00EB2D9F" w:rsidRPr="005A2AD5" w:rsidRDefault="00D42D15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2972689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6DF8">
                  <w:rPr>
                    <w:rFonts w:ascii="MS Gothic" w:eastAsia="MS Gothic" w:hAnsi="MS Gothic" w:hint="eastAsia"/>
                    <w:color w:val="000000"/>
                  </w:rPr>
                  <w:t>☒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22C868B0" w14:textId="77777777" w:rsidR="00EB2D9F" w:rsidRPr="005A2AD5" w:rsidRDefault="00D42D15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702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05771D43" w14:textId="724BB65E" w:rsidR="00EB2D9F" w:rsidRPr="00FB0F90" w:rsidRDefault="00D42D15" w:rsidP="00EB2D9F">
            <w:pPr>
              <w:spacing w:line="240" w:lineRule="auto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904862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6DF8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EB2D9F" w:rsidRPr="008B4FE6" w14:paraId="091A4CF6" w14:textId="77777777" w:rsidTr="004360D0">
        <w:trPr>
          <w:trHeight w:val="314"/>
        </w:trPr>
        <w:tc>
          <w:tcPr>
            <w:tcW w:w="10519" w:type="dxa"/>
            <w:gridSpan w:val="26"/>
            <w:shd w:val="clear" w:color="auto" w:fill="FFFFFF"/>
          </w:tcPr>
          <w:p w14:paraId="7187BECC" w14:textId="77777777" w:rsidR="0051552F" w:rsidRPr="0051552F" w:rsidRDefault="00EB2D9F" w:rsidP="0051552F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51552F">
              <w:rPr>
                <w:rFonts w:ascii="Times New Roman" w:hAnsi="Times New Roman"/>
              </w:rPr>
              <w:t xml:space="preserve">Komentarz: </w:t>
            </w:r>
            <w:r w:rsidR="00786DF8" w:rsidRPr="0051552F">
              <w:rPr>
                <w:rFonts w:ascii="Times New Roman" w:hAnsi="Times New Roman"/>
                <w:spacing w:val="-2"/>
              </w:rPr>
              <w:t>Wejście w życie projektowanego rozporządzenia wpłynie na zwiększenie liczby procedur poprzez wprowadzenie obowiązku opatrywania elektronicznego potwierdzenia wniesienia pisma oraz dokumentu z wynikiem weryfikacji podpisu elektronicznego kwalifikowaną pieczęcią elektroniczną właściwego sądu apelacyjnego, a także poprzez wprowadzenie o</w:t>
            </w:r>
            <w:r w:rsidR="00786DF8" w:rsidRPr="0051552F">
              <w:rPr>
                <w:rFonts w:ascii="Times New Roman" w:hAnsi="Times New Roman"/>
              </w:rPr>
              <w:t>bowiązku zamieszczenia na stronie internetowej PI w zakładce „Ograniczenia dostępności portalu” informacji o ograniczeniach dostępności PI trwających ponad 10 minut.</w:t>
            </w:r>
          </w:p>
          <w:p w14:paraId="7444A928" w14:textId="650DBE89" w:rsidR="00322601" w:rsidRPr="0051552F" w:rsidRDefault="0051552F" w:rsidP="0051552F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51552F">
              <w:rPr>
                <w:rFonts w:ascii="Times New Roman" w:hAnsi="Times New Roman"/>
              </w:rPr>
              <w:t xml:space="preserve">Ponadto zawarte w projekcie </w:t>
            </w:r>
            <w:r w:rsidRPr="0051552F">
              <w:rPr>
                <w:rFonts w:ascii="Times New Roman" w:hAnsi="Times New Roman"/>
                <w:bCs/>
              </w:rPr>
              <w:t>o</w:t>
            </w:r>
            <w:r w:rsidR="00322601" w:rsidRPr="0051552F">
              <w:rPr>
                <w:rFonts w:ascii="Times New Roman" w:hAnsi="Times New Roman"/>
                <w:bCs/>
              </w:rPr>
              <w:t>kreślenie dopuszczalnych formatów danych dla pism procesowych i załączników gwarantuje, że dokumenty będą możliwe do otwarcia i odczytania przez sąd bez potrzeby instalowania dodatkowego oprogramowania, a także zapobiega błędom technicznym. Ułatwi to pracę urzędnikom, sędziom i pełnomocnikom procesowym, ponieważ wszyscy operują na tych samych standardach, a także przyspiesz</w:t>
            </w:r>
            <w:r w:rsidR="00563638">
              <w:rPr>
                <w:rFonts w:ascii="Times New Roman" w:hAnsi="Times New Roman"/>
                <w:bCs/>
              </w:rPr>
              <w:t>y</w:t>
            </w:r>
            <w:r w:rsidR="00322601" w:rsidRPr="0051552F">
              <w:rPr>
                <w:rFonts w:ascii="Times New Roman" w:hAnsi="Times New Roman"/>
                <w:bCs/>
              </w:rPr>
              <w:t xml:space="preserve"> obieg dokumentów i ich dekretację</w:t>
            </w:r>
            <w:r w:rsidRPr="0051552F">
              <w:rPr>
                <w:rFonts w:ascii="Times New Roman" w:hAnsi="Times New Roman"/>
                <w:bCs/>
              </w:rPr>
              <w:t xml:space="preserve">, przez co </w:t>
            </w:r>
            <w:r>
              <w:rPr>
                <w:rFonts w:ascii="Times New Roman" w:hAnsi="Times New Roman"/>
                <w:bCs/>
              </w:rPr>
              <w:t xml:space="preserve">wejście w życie projektowanych przepisów wpłynie na </w:t>
            </w:r>
            <w:r w:rsidRPr="005A2AD5">
              <w:rPr>
                <w:rFonts w:ascii="Times New Roman" w:hAnsi="Times New Roman"/>
                <w:color w:val="000000"/>
                <w:spacing w:val="-2"/>
              </w:rPr>
              <w:t>skrócenie czasu na załatwienie sprawy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EB2D9F" w:rsidRPr="008B4FE6" w14:paraId="18D7C898" w14:textId="77777777" w:rsidTr="002B7A75">
        <w:trPr>
          <w:trHeight w:val="142"/>
        </w:trPr>
        <w:tc>
          <w:tcPr>
            <w:tcW w:w="10519" w:type="dxa"/>
            <w:gridSpan w:val="26"/>
            <w:shd w:val="clear" w:color="auto" w:fill="99CCFF"/>
          </w:tcPr>
          <w:p w14:paraId="51071C5C" w14:textId="77777777" w:rsidR="00EB2D9F" w:rsidRPr="008B4FE6" w:rsidRDefault="00EB2D9F" w:rsidP="00EB2D9F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EB2D9F" w:rsidRPr="008B4FE6" w14:paraId="38E4E80B" w14:textId="77777777" w:rsidTr="002B7A75">
        <w:trPr>
          <w:trHeight w:val="142"/>
        </w:trPr>
        <w:tc>
          <w:tcPr>
            <w:tcW w:w="10519" w:type="dxa"/>
            <w:gridSpan w:val="26"/>
          </w:tcPr>
          <w:p w14:paraId="1058C75D" w14:textId="3B3C2F80" w:rsidR="00EB2D9F" w:rsidRPr="00085B1A" w:rsidRDefault="00EB2D9F" w:rsidP="00EB2D9F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363A8">
              <w:rPr>
                <w:rFonts w:ascii="Times New Roman" w:hAnsi="Times New Roman"/>
                <w:color w:val="000000"/>
              </w:rPr>
              <w:t>Projektowana regulacja nie będzie miała wpływu na rynek pracy.</w:t>
            </w:r>
          </w:p>
        </w:tc>
      </w:tr>
      <w:tr w:rsidR="00EB2D9F" w:rsidRPr="008B4FE6" w14:paraId="57A3C18E" w14:textId="77777777" w:rsidTr="002B7A75">
        <w:trPr>
          <w:trHeight w:val="142"/>
        </w:trPr>
        <w:tc>
          <w:tcPr>
            <w:tcW w:w="10519" w:type="dxa"/>
            <w:gridSpan w:val="26"/>
            <w:shd w:val="clear" w:color="auto" w:fill="99CCFF"/>
          </w:tcPr>
          <w:p w14:paraId="40A6BCBF" w14:textId="77777777" w:rsidR="00EB2D9F" w:rsidRPr="008B4FE6" w:rsidRDefault="00EB2D9F" w:rsidP="00EB2D9F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EB2D9F" w:rsidRPr="008B4FE6" w14:paraId="4BC4CDA2" w14:textId="77777777" w:rsidTr="002B7A75">
        <w:trPr>
          <w:trHeight w:val="1031"/>
        </w:trPr>
        <w:tc>
          <w:tcPr>
            <w:tcW w:w="3355" w:type="dxa"/>
            <w:gridSpan w:val="6"/>
            <w:shd w:val="clear" w:color="auto" w:fill="FFFFFF"/>
          </w:tcPr>
          <w:p w14:paraId="753EA6C2" w14:textId="77777777" w:rsidR="00EB2D9F" w:rsidRPr="005A2AD5" w:rsidRDefault="00D42D15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65952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</w:rPr>
              <w:t xml:space="preserve"> </w:t>
            </w:r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7F9060C0" w14:textId="77777777" w:rsidR="00EB2D9F" w:rsidRPr="005A2AD5" w:rsidRDefault="00D42D15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8785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</w:rPr>
              <w:t xml:space="preserve"> sytuacja i rozwój regionalny</w:t>
            </w:r>
          </w:p>
          <w:p w14:paraId="00D96FF9" w14:textId="7DFC0754" w:rsidR="00EB2D9F" w:rsidRPr="008B4FE6" w:rsidRDefault="00D42D15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3668844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6DF8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sądy powszechne, administracyjne lub wojskowe</w:t>
            </w:r>
          </w:p>
        </w:tc>
        <w:tc>
          <w:tcPr>
            <w:tcW w:w="3554" w:type="dxa"/>
            <w:gridSpan w:val="12"/>
            <w:shd w:val="clear" w:color="auto" w:fill="FFFFFF"/>
          </w:tcPr>
          <w:p w14:paraId="229BB8D2" w14:textId="77777777" w:rsidR="00EB2D9F" w:rsidRPr="005A2AD5" w:rsidRDefault="00D42D15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17086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demografia</w:t>
            </w:r>
          </w:p>
          <w:p w14:paraId="4B0E203D" w14:textId="77777777" w:rsidR="00EB2D9F" w:rsidRPr="005A2AD5" w:rsidRDefault="00D42D15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090503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</w:rPr>
              <w:t xml:space="preserve"> mienie państwowe</w:t>
            </w:r>
          </w:p>
          <w:p w14:paraId="77F796BA" w14:textId="30A0F01A" w:rsidR="00EB2D9F" w:rsidRPr="005A2AD5" w:rsidRDefault="00D42D15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92565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</w:rPr>
              <w:t xml:space="preserve"> inne:</w:t>
            </w:r>
            <w:r w:rsidR="00EB2D9F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1D3C336F" w14:textId="30CDAFEA" w:rsidR="00EB2D9F" w:rsidRPr="008B4FE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10" w:type="dxa"/>
            <w:gridSpan w:val="8"/>
            <w:shd w:val="clear" w:color="auto" w:fill="FFFFFF"/>
          </w:tcPr>
          <w:p w14:paraId="6421293A" w14:textId="0A3E2991" w:rsidR="00EB2D9F" w:rsidRPr="005A2AD5" w:rsidRDefault="00D42D15" w:rsidP="00EB2D9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4850424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6DF8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informatyzacja</w:t>
            </w:r>
          </w:p>
          <w:p w14:paraId="324CEA49" w14:textId="67378D94" w:rsidR="00EB2D9F" w:rsidRPr="008B4FE6" w:rsidRDefault="00D42D15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70105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2D9F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EB2D9F" w:rsidRPr="005A2AD5">
              <w:rPr>
                <w:rFonts w:ascii="Times New Roman" w:hAnsi="Times New Roman"/>
                <w:color w:val="000000"/>
                <w:spacing w:val="-2"/>
              </w:rPr>
              <w:t xml:space="preserve"> zdrowie</w:t>
            </w:r>
          </w:p>
        </w:tc>
      </w:tr>
      <w:tr w:rsidR="00EB2D9F" w:rsidRPr="008B4FE6" w14:paraId="20427FEF" w14:textId="77777777" w:rsidTr="002B7A75">
        <w:trPr>
          <w:trHeight w:val="334"/>
        </w:trPr>
        <w:tc>
          <w:tcPr>
            <w:tcW w:w="2156" w:type="dxa"/>
            <w:gridSpan w:val="3"/>
            <w:shd w:val="clear" w:color="auto" w:fill="FFFFFF"/>
            <w:vAlign w:val="center"/>
          </w:tcPr>
          <w:p w14:paraId="581194E5" w14:textId="77777777" w:rsidR="00EB2D9F" w:rsidRPr="008B4FE6" w:rsidRDefault="00EB2D9F" w:rsidP="00EB2D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363" w:type="dxa"/>
            <w:gridSpan w:val="23"/>
            <w:shd w:val="clear" w:color="auto" w:fill="FFFFFF"/>
            <w:vAlign w:val="center"/>
          </w:tcPr>
          <w:p w14:paraId="7B52F6F4" w14:textId="48839F3F" w:rsidR="00EB2D9F" w:rsidRDefault="00786DF8" w:rsidP="0003375E">
            <w:pPr>
              <w:spacing w:after="12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5959EB">
              <w:rPr>
                <w:rFonts w:ascii="Times New Roman" w:hAnsi="Times New Roman"/>
                <w:spacing w:val="-2"/>
              </w:rPr>
              <w:t>Wpływ na sądy omówiony w pkt</w:t>
            </w:r>
            <w:r w:rsidR="00411D86">
              <w:rPr>
                <w:rFonts w:ascii="Times New Roman" w:hAnsi="Times New Roman"/>
                <w:spacing w:val="-2"/>
              </w:rPr>
              <w:t>.</w:t>
            </w:r>
            <w:r w:rsidRPr="005959EB">
              <w:rPr>
                <w:rFonts w:ascii="Times New Roman" w:hAnsi="Times New Roman"/>
                <w:spacing w:val="-2"/>
              </w:rPr>
              <w:t xml:space="preserve"> 2 i 4 OSR.</w:t>
            </w:r>
          </w:p>
          <w:p w14:paraId="19F32797" w14:textId="69B441F7" w:rsidR="00786DF8" w:rsidRPr="00B92D68" w:rsidRDefault="00786DF8" w:rsidP="0003375E">
            <w:pPr>
              <w:spacing w:after="120" w:line="240" w:lineRule="auto"/>
              <w:jc w:val="both"/>
            </w:pPr>
            <w:r>
              <w:rPr>
                <w:rFonts w:ascii="Times New Roman" w:hAnsi="Times New Roman"/>
                <w:spacing w:val="-2"/>
              </w:rPr>
              <w:t>Wejście w życie projektowanego rozporządzenia wpłynie pośrednio</w:t>
            </w:r>
            <w:r w:rsidRPr="005959EB">
              <w:rPr>
                <w:rFonts w:ascii="Times New Roman" w:hAnsi="Times New Roman"/>
                <w:spacing w:val="-2"/>
              </w:rPr>
              <w:t xml:space="preserve"> na informatyzację poprzez wprowadzenie obowiązku </w:t>
            </w:r>
            <w:r w:rsidRPr="00786DF8">
              <w:rPr>
                <w:rFonts w:ascii="Times New Roman" w:hAnsi="Times New Roman"/>
                <w:spacing w:val="-2"/>
              </w:rPr>
              <w:t>opatrywani</w:t>
            </w:r>
            <w:r>
              <w:rPr>
                <w:rFonts w:ascii="Times New Roman" w:hAnsi="Times New Roman"/>
                <w:spacing w:val="-2"/>
              </w:rPr>
              <w:t>a</w:t>
            </w:r>
            <w:r w:rsidRPr="00786DF8">
              <w:rPr>
                <w:rFonts w:ascii="Times New Roman" w:hAnsi="Times New Roman"/>
                <w:spacing w:val="-2"/>
              </w:rPr>
              <w:t xml:space="preserve"> elektronicznego potwierdzenia wniesienia pisma oraz dokumentu z wynikiem weryfikacji podpisu elektronicznego kwalifikowaną pieczęcią elektroniczną właściwego sądu apelacyjnego</w:t>
            </w:r>
            <w:r>
              <w:rPr>
                <w:rFonts w:ascii="Times New Roman" w:hAnsi="Times New Roman"/>
                <w:spacing w:val="-2"/>
              </w:rPr>
              <w:t>, a także poprzez wprowadzenie o</w:t>
            </w:r>
            <w:r>
              <w:rPr>
                <w:rFonts w:ascii="Times New Roman" w:hAnsi="Times New Roman"/>
              </w:rPr>
              <w:t xml:space="preserve">bowiązku zamieszczenia </w:t>
            </w:r>
            <w:r w:rsidRPr="00EB2D9F">
              <w:rPr>
                <w:rFonts w:ascii="Times New Roman" w:hAnsi="Times New Roman"/>
              </w:rPr>
              <w:t>na stronie</w:t>
            </w:r>
            <w:r>
              <w:rPr>
                <w:rFonts w:ascii="Times New Roman" w:hAnsi="Times New Roman"/>
              </w:rPr>
              <w:t xml:space="preserve"> </w:t>
            </w:r>
            <w:r w:rsidRPr="00EB2D9F">
              <w:rPr>
                <w:rFonts w:ascii="Times New Roman" w:hAnsi="Times New Roman"/>
              </w:rPr>
              <w:t xml:space="preserve">internetowej </w:t>
            </w:r>
            <w:r>
              <w:rPr>
                <w:rFonts w:ascii="Times New Roman" w:hAnsi="Times New Roman"/>
              </w:rPr>
              <w:t>PI</w:t>
            </w:r>
            <w:r w:rsidRPr="00EB2D9F">
              <w:rPr>
                <w:rFonts w:ascii="Times New Roman" w:hAnsi="Times New Roman"/>
              </w:rPr>
              <w:t xml:space="preserve"> w zakładce „Ograniczenia dostępności portalu” </w:t>
            </w:r>
            <w:r>
              <w:rPr>
                <w:rFonts w:ascii="Times New Roman" w:hAnsi="Times New Roman"/>
              </w:rPr>
              <w:t xml:space="preserve">informacji </w:t>
            </w:r>
            <w:r w:rsidRPr="00EB2D9F">
              <w:rPr>
                <w:rFonts w:ascii="Times New Roman" w:hAnsi="Times New Roman"/>
              </w:rPr>
              <w:t xml:space="preserve">o ograniczeniach dostępności </w:t>
            </w:r>
            <w:r>
              <w:rPr>
                <w:rFonts w:ascii="Times New Roman" w:hAnsi="Times New Roman"/>
              </w:rPr>
              <w:t>PI</w:t>
            </w:r>
            <w:r w:rsidRPr="00EB2D9F">
              <w:rPr>
                <w:rFonts w:ascii="Times New Roman" w:hAnsi="Times New Roman"/>
              </w:rPr>
              <w:t xml:space="preserve"> trwających ponad 10 minut.</w:t>
            </w:r>
          </w:p>
        </w:tc>
      </w:tr>
      <w:tr w:rsidR="00EB2D9F" w:rsidRPr="008B4FE6" w14:paraId="5DAA96BC" w14:textId="77777777" w:rsidTr="002B7A75">
        <w:trPr>
          <w:trHeight w:val="142"/>
        </w:trPr>
        <w:tc>
          <w:tcPr>
            <w:tcW w:w="10519" w:type="dxa"/>
            <w:gridSpan w:val="26"/>
            <w:shd w:val="clear" w:color="auto" w:fill="99CCFF"/>
          </w:tcPr>
          <w:p w14:paraId="3232B084" w14:textId="77777777" w:rsidR="00EB2D9F" w:rsidRPr="00627221" w:rsidRDefault="00EB2D9F" w:rsidP="00EB2D9F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EB2D9F" w:rsidRPr="008B4FE6" w14:paraId="1756593B" w14:textId="77777777" w:rsidTr="002B7A75">
        <w:trPr>
          <w:trHeight w:val="142"/>
        </w:trPr>
        <w:tc>
          <w:tcPr>
            <w:tcW w:w="10519" w:type="dxa"/>
            <w:gridSpan w:val="26"/>
            <w:shd w:val="clear" w:color="auto" w:fill="FFFFFF"/>
          </w:tcPr>
          <w:p w14:paraId="12F68B9A" w14:textId="7E21BC2E" w:rsidR="00EB2D9F" w:rsidRPr="00DE4C84" w:rsidRDefault="00EB2D9F" w:rsidP="00EB2D9F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DE4C84">
              <w:rPr>
                <w:rFonts w:ascii="Times New Roman" w:hAnsi="Times New Roman"/>
                <w:spacing w:val="-2"/>
              </w:rPr>
              <w:t xml:space="preserve">Planuje się, że rozporządzenie wejdzie w życie </w:t>
            </w:r>
            <w:r w:rsidRPr="00DE4C84">
              <w:rPr>
                <w:rFonts w:ascii="Times New Roman" w:eastAsia="Times New Roman" w:hAnsi="Times New Roman" w:cs="Arial"/>
                <w:lang w:eastAsia="pl-PL"/>
              </w:rPr>
              <w:t xml:space="preserve">z dniem </w:t>
            </w:r>
            <w:r w:rsidR="00786DF8" w:rsidRPr="00786DF8">
              <w:rPr>
                <w:rFonts w:ascii="Times New Roman" w:eastAsia="Times New Roman" w:hAnsi="Times New Roman" w:cs="Arial"/>
                <w:lang w:eastAsia="pl-PL"/>
              </w:rPr>
              <w:t>1 marca 202</w:t>
            </w:r>
            <w:r w:rsidR="00786DF8">
              <w:rPr>
                <w:rFonts w:ascii="Times New Roman" w:eastAsia="Times New Roman" w:hAnsi="Times New Roman" w:cs="Arial"/>
                <w:lang w:eastAsia="pl-PL"/>
              </w:rPr>
              <w:t>6</w:t>
            </w:r>
            <w:r w:rsidR="00786DF8" w:rsidRPr="00786DF8">
              <w:rPr>
                <w:rFonts w:ascii="Times New Roman" w:eastAsia="Times New Roman" w:hAnsi="Times New Roman" w:cs="Arial"/>
                <w:lang w:eastAsia="pl-PL"/>
              </w:rPr>
              <w:t xml:space="preserve"> r.</w:t>
            </w:r>
          </w:p>
        </w:tc>
      </w:tr>
      <w:tr w:rsidR="00EB2D9F" w:rsidRPr="008B4FE6" w14:paraId="202D663B" w14:textId="77777777" w:rsidTr="002B7A75">
        <w:trPr>
          <w:trHeight w:val="142"/>
        </w:trPr>
        <w:tc>
          <w:tcPr>
            <w:tcW w:w="10519" w:type="dxa"/>
            <w:gridSpan w:val="26"/>
            <w:shd w:val="clear" w:color="auto" w:fill="99CCFF"/>
          </w:tcPr>
          <w:p w14:paraId="66A9EE72" w14:textId="77777777" w:rsidR="00EB2D9F" w:rsidRPr="008B4FE6" w:rsidRDefault="00EB2D9F" w:rsidP="00EB2D9F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zastosowane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EB2D9F" w:rsidRPr="008B4FE6" w14:paraId="59597D9A" w14:textId="77777777" w:rsidTr="002B7A75">
        <w:trPr>
          <w:trHeight w:val="142"/>
        </w:trPr>
        <w:tc>
          <w:tcPr>
            <w:tcW w:w="10519" w:type="dxa"/>
            <w:gridSpan w:val="26"/>
            <w:shd w:val="clear" w:color="auto" w:fill="FFFFFF"/>
          </w:tcPr>
          <w:p w14:paraId="7E1DD3F6" w14:textId="76E3AF96" w:rsidR="00EB2D9F" w:rsidRPr="00B37C80" w:rsidRDefault="00EB2D9F" w:rsidP="00EB2D9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C36FA">
              <w:rPr>
                <w:rFonts w:ascii="Times New Roman" w:hAnsi="Times New Roman"/>
                <w:color w:val="000000"/>
                <w:spacing w:val="-2"/>
              </w:rPr>
              <w:t>Efekty wejścia w życie projektowanych rozwiązań będą natychmiastowe i nie wymagają pomiaru.</w:t>
            </w:r>
          </w:p>
        </w:tc>
      </w:tr>
      <w:tr w:rsidR="00EB2D9F" w:rsidRPr="008B4FE6" w14:paraId="475CB56B" w14:textId="77777777" w:rsidTr="002B7A75">
        <w:trPr>
          <w:trHeight w:val="142"/>
        </w:trPr>
        <w:tc>
          <w:tcPr>
            <w:tcW w:w="10519" w:type="dxa"/>
            <w:gridSpan w:val="26"/>
            <w:shd w:val="clear" w:color="auto" w:fill="99CCFF"/>
          </w:tcPr>
          <w:p w14:paraId="593452E3" w14:textId="77777777" w:rsidR="00EB2D9F" w:rsidRPr="008B4FE6" w:rsidRDefault="00EB2D9F" w:rsidP="00EB2D9F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EB2D9F" w:rsidRPr="008B4FE6" w14:paraId="285432E5" w14:textId="77777777" w:rsidTr="002B7A75">
        <w:trPr>
          <w:trHeight w:val="142"/>
        </w:trPr>
        <w:tc>
          <w:tcPr>
            <w:tcW w:w="10519" w:type="dxa"/>
            <w:gridSpan w:val="26"/>
            <w:shd w:val="clear" w:color="auto" w:fill="FFFFFF"/>
          </w:tcPr>
          <w:p w14:paraId="2AA8C9D8" w14:textId="3EAAE590" w:rsidR="00EB2D9F" w:rsidRPr="009654EE" w:rsidRDefault="00EB2D9F" w:rsidP="00EB2D9F">
            <w:pPr>
              <w:spacing w:line="240" w:lineRule="auto"/>
              <w:jc w:val="both"/>
              <w:rPr>
                <w:rFonts w:ascii="Times New Roman" w:hAnsi="Times New Roman"/>
                <w:iCs/>
                <w:color w:val="000000"/>
                <w:spacing w:val="-2"/>
              </w:rPr>
            </w:pPr>
            <w:r>
              <w:rPr>
                <w:rFonts w:ascii="Times New Roman" w:hAnsi="Times New Roman"/>
                <w:iCs/>
                <w:color w:val="000000"/>
                <w:spacing w:val="-2"/>
              </w:rPr>
              <w:t>Brak.</w:t>
            </w:r>
          </w:p>
        </w:tc>
      </w:tr>
      <w:bookmarkEnd w:id="1"/>
    </w:tbl>
    <w:p w14:paraId="7D8EB5DD" w14:textId="50D05B43" w:rsidR="00B17A69" w:rsidRPr="00B17A69" w:rsidRDefault="00B17A69" w:rsidP="00B17A69">
      <w:pPr>
        <w:tabs>
          <w:tab w:val="left" w:pos="3425"/>
        </w:tabs>
        <w:rPr>
          <w:lang w:eastAsia="pl-PL"/>
        </w:rPr>
      </w:pPr>
    </w:p>
    <w:sectPr w:rsidR="00B17A69" w:rsidRPr="00B17A69" w:rsidSect="00645C63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7CB93" w14:textId="77777777" w:rsidR="0089313B" w:rsidRDefault="0089313B" w:rsidP="00044739">
      <w:pPr>
        <w:spacing w:line="240" w:lineRule="auto"/>
      </w:pPr>
      <w:r>
        <w:separator/>
      </w:r>
    </w:p>
  </w:endnote>
  <w:endnote w:type="continuationSeparator" w:id="0">
    <w:p w14:paraId="0A8EA30F" w14:textId="77777777" w:rsidR="0089313B" w:rsidRDefault="0089313B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F96B1" w14:textId="77777777" w:rsidR="0089313B" w:rsidRDefault="0089313B" w:rsidP="00044739">
      <w:pPr>
        <w:spacing w:line="240" w:lineRule="auto"/>
      </w:pPr>
      <w:r>
        <w:separator/>
      </w:r>
    </w:p>
  </w:footnote>
  <w:footnote w:type="continuationSeparator" w:id="0">
    <w:p w14:paraId="7FDC36ED" w14:textId="77777777" w:rsidR="0089313B" w:rsidRDefault="0089313B" w:rsidP="00044739">
      <w:pPr>
        <w:spacing w:line="240" w:lineRule="auto"/>
      </w:pPr>
      <w:r>
        <w:continuationSeparator/>
      </w:r>
    </w:p>
  </w:footnote>
  <w:footnote w:id="1">
    <w:p w14:paraId="304F0FEA" w14:textId="5A451763" w:rsidR="00FB05D3" w:rsidRPr="00FB05D3" w:rsidRDefault="00FB05D3">
      <w:pPr>
        <w:pStyle w:val="Tekstprzypisudolnego"/>
        <w:rPr>
          <w:rFonts w:ascii="Times New Roman" w:hAnsi="Times New Roman"/>
          <w:sz w:val="18"/>
          <w:szCs w:val="18"/>
        </w:rPr>
      </w:pPr>
      <w:r w:rsidRPr="00FB05D3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B05D3">
        <w:rPr>
          <w:rFonts w:ascii="Times New Roman" w:hAnsi="Times New Roman"/>
          <w:sz w:val="18"/>
          <w:szCs w:val="18"/>
        </w:rPr>
        <w:t xml:space="preserve"> Dz.U. z 2025 r. poz. 1172</w:t>
      </w:r>
    </w:p>
  </w:footnote>
  <w:footnote w:id="2">
    <w:p w14:paraId="359C53B0" w14:textId="62D10992" w:rsidR="00B15F3F" w:rsidRPr="00893A88" w:rsidRDefault="00B15F3F" w:rsidP="00B15F3F">
      <w:pPr>
        <w:pStyle w:val="Tekstprzypisudolnego"/>
        <w:rPr>
          <w:rFonts w:ascii="Times New Roman" w:hAnsi="Times New Roman"/>
          <w:sz w:val="18"/>
          <w:szCs w:val="18"/>
        </w:rPr>
      </w:pPr>
      <w:r w:rsidRPr="00893A88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93A88">
        <w:rPr>
          <w:rFonts w:ascii="Times New Roman" w:hAnsi="Times New Roman"/>
          <w:sz w:val="18"/>
          <w:szCs w:val="18"/>
        </w:rPr>
        <w:t xml:space="preserve"> </w:t>
      </w:r>
      <w:r w:rsidRPr="00893A88">
        <w:rPr>
          <w:rFonts w:ascii="Times New Roman" w:hAnsi="Times New Roman"/>
          <w:bCs/>
          <w:sz w:val="18"/>
          <w:szCs w:val="18"/>
        </w:rPr>
        <w:t>Dz. U. z 2024 r. poz. 1568 i 1841 oraz z 2025 r. poz. 620, 1172</w:t>
      </w:r>
      <w:r w:rsidR="00131696">
        <w:rPr>
          <w:rFonts w:ascii="Times New Roman" w:hAnsi="Times New Roman"/>
          <w:bCs/>
          <w:sz w:val="18"/>
          <w:szCs w:val="18"/>
        </w:rPr>
        <w:t xml:space="preserve">, </w:t>
      </w:r>
      <w:r w:rsidRPr="00893A88">
        <w:rPr>
          <w:rFonts w:ascii="Times New Roman" w:hAnsi="Times New Roman"/>
          <w:bCs/>
          <w:sz w:val="18"/>
          <w:szCs w:val="18"/>
        </w:rPr>
        <w:t>1302</w:t>
      </w:r>
      <w:r w:rsidR="00131696">
        <w:rPr>
          <w:rFonts w:ascii="Times New Roman" w:hAnsi="Times New Roman"/>
          <w:bCs/>
          <w:sz w:val="18"/>
          <w:szCs w:val="18"/>
        </w:rPr>
        <w:t xml:space="preserve"> i 1518</w:t>
      </w:r>
    </w:p>
  </w:footnote>
  <w:footnote w:id="3">
    <w:p w14:paraId="7267B9BF" w14:textId="32A7E67F" w:rsidR="009F1CDC" w:rsidRPr="009F1CDC" w:rsidRDefault="009F1CDC">
      <w:pPr>
        <w:pStyle w:val="Tekstprzypisudolnego"/>
        <w:rPr>
          <w:rFonts w:ascii="Times New Roman" w:hAnsi="Times New Roman"/>
          <w:sz w:val="18"/>
          <w:szCs w:val="18"/>
        </w:rPr>
      </w:pPr>
      <w:r w:rsidRPr="009F1CDC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9F1CDC">
        <w:rPr>
          <w:rFonts w:ascii="Times New Roman" w:hAnsi="Times New Roman"/>
          <w:sz w:val="18"/>
          <w:szCs w:val="18"/>
        </w:rPr>
        <w:t xml:space="preserve"> Dz.U. z 2024 r. poz. 334</w:t>
      </w:r>
      <w:r>
        <w:rPr>
          <w:rFonts w:ascii="Times New Roman" w:hAnsi="Times New Roman"/>
          <w:sz w:val="18"/>
          <w:szCs w:val="18"/>
        </w:rPr>
        <w:t xml:space="preserve"> z </w:t>
      </w:r>
      <w:proofErr w:type="spellStart"/>
      <w:r>
        <w:rPr>
          <w:rFonts w:ascii="Times New Roman" w:hAnsi="Times New Roman"/>
          <w:sz w:val="18"/>
          <w:szCs w:val="18"/>
        </w:rPr>
        <w:t>późn</w:t>
      </w:r>
      <w:proofErr w:type="spellEnd"/>
      <w:r>
        <w:rPr>
          <w:rFonts w:ascii="Times New Roman" w:hAnsi="Times New Roman"/>
          <w:sz w:val="18"/>
          <w:szCs w:val="18"/>
        </w:rPr>
        <w:t>. zm.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47D89"/>
    <w:multiLevelType w:val="hybridMultilevel"/>
    <w:tmpl w:val="84DA0A9E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432C1"/>
    <w:multiLevelType w:val="hybridMultilevel"/>
    <w:tmpl w:val="FB7EC13E"/>
    <w:lvl w:ilvl="0" w:tplc="06C63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F5237"/>
    <w:multiLevelType w:val="hybridMultilevel"/>
    <w:tmpl w:val="96ACD3FA"/>
    <w:lvl w:ilvl="0" w:tplc="E41C91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978DE"/>
    <w:multiLevelType w:val="hybridMultilevel"/>
    <w:tmpl w:val="644C179A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B720B"/>
    <w:multiLevelType w:val="hybridMultilevel"/>
    <w:tmpl w:val="EE442C42"/>
    <w:lvl w:ilvl="0" w:tplc="E41C9182">
      <w:start w:val="1"/>
      <w:numFmt w:val="bullet"/>
      <w:lvlText w:val=""/>
      <w:lvlJc w:val="left"/>
      <w:pPr>
        <w:ind w:left="5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94" w:hanging="360"/>
      </w:pPr>
      <w:rPr>
        <w:rFonts w:ascii="Wingdings" w:hAnsi="Wingdings" w:hint="default"/>
      </w:rPr>
    </w:lvl>
  </w:abstractNum>
  <w:abstractNum w:abstractNumId="5" w15:restartNumberingAfterBreak="0">
    <w:nsid w:val="2A3C02AC"/>
    <w:multiLevelType w:val="hybridMultilevel"/>
    <w:tmpl w:val="504C0776"/>
    <w:lvl w:ilvl="0" w:tplc="6AFEF6E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20DFC"/>
    <w:multiLevelType w:val="hybridMultilevel"/>
    <w:tmpl w:val="C2B6580A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37647"/>
    <w:multiLevelType w:val="hybridMultilevel"/>
    <w:tmpl w:val="C8C8208A"/>
    <w:lvl w:ilvl="0" w:tplc="E41C9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A41E7"/>
    <w:multiLevelType w:val="hybridMultilevel"/>
    <w:tmpl w:val="CD08258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A0A23"/>
    <w:multiLevelType w:val="hybridMultilevel"/>
    <w:tmpl w:val="143ECD4A"/>
    <w:lvl w:ilvl="0" w:tplc="427278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0306B2"/>
    <w:multiLevelType w:val="hybridMultilevel"/>
    <w:tmpl w:val="6216674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4BE54F6F"/>
    <w:multiLevelType w:val="hybridMultilevel"/>
    <w:tmpl w:val="3FB442D6"/>
    <w:lvl w:ilvl="0" w:tplc="427278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095B04"/>
    <w:multiLevelType w:val="hybridMultilevel"/>
    <w:tmpl w:val="87D6B524"/>
    <w:lvl w:ilvl="0" w:tplc="427278DE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550434FA"/>
    <w:multiLevelType w:val="hybridMultilevel"/>
    <w:tmpl w:val="2F86B3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068578">
    <w:abstractNumId w:val="8"/>
  </w:num>
  <w:num w:numId="2" w16cid:durableId="510799754">
    <w:abstractNumId w:val="6"/>
  </w:num>
  <w:num w:numId="3" w16cid:durableId="407773128">
    <w:abstractNumId w:val="0"/>
  </w:num>
  <w:num w:numId="4" w16cid:durableId="41829268">
    <w:abstractNumId w:val="5"/>
  </w:num>
  <w:num w:numId="5" w16cid:durableId="1588156034">
    <w:abstractNumId w:val="2"/>
  </w:num>
  <w:num w:numId="6" w16cid:durableId="1843621733">
    <w:abstractNumId w:val="11"/>
  </w:num>
  <w:num w:numId="7" w16cid:durableId="1982924471">
    <w:abstractNumId w:val="9"/>
  </w:num>
  <w:num w:numId="8" w16cid:durableId="600450350">
    <w:abstractNumId w:val="3"/>
  </w:num>
  <w:num w:numId="9" w16cid:durableId="1916553034">
    <w:abstractNumId w:val="1"/>
  </w:num>
  <w:num w:numId="10" w16cid:durableId="1482425954">
    <w:abstractNumId w:val="4"/>
  </w:num>
  <w:num w:numId="11" w16cid:durableId="298386473">
    <w:abstractNumId w:val="7"/>
  </w:num>
  <w:num w:numId="12" w16cid:durableId="1223910228">
    <w:abstractNumId w:val="12"/>
  </w:num>
  <w:num w:numId="13" w16cid:durableId="122697425">
    <w:abstractNumId w:val="10"/>
  </w:num>
  <w:num w:numId="14" w16cid:durableId="2622321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5EE"/>
    <w:rsid w:val="00002158"/>
    <w:rsid w:val="000022D5"/>
    <w:rsid w:val="00003424"/>
    <w:rsid w:val="000038D6"/>
    <w:rsid w:val="00004C6A"/>
    <w:rsid w:val="00004D80"/>
    <w:rsid w:val="000054B1"/>
    <w:rsid w:val="00006C27"/>
    <w:rsid w:val="000120BD"/>
    <w:rsid w:val="00012D11"/>
    <w:rsid w:val="00013EB5"/>
    <w:rsid w:val="000175D6"/>
    <w:rsid w:val="000204F1"/>
    <w:rsid w:val="00020C6F"/>
    <w:rsid w:val="000214B1"/>
    <w:rsid w:val="00022760"/>
    <w:rsid w:val="0002347F"/>
    <w:rsid w:val="00023836"/>
    <w:rsid w:val="000244C8"/>
    <w:rsid w:val="00027594"/>
    <w:rsid w:val="000316EA"/>
    <w:rsid w:val="0003375E"/>
    <w:rsid w:val="000356A9"/>
    <w:rsid w:val="00035E07"/>
    <w:rsid w:val="00036FBB"/>
    <w:rsid w:val="00037292"/>
    <w:rsid w:val="0003733F"/>
    <w:rsid w:val="00040317"/>
    <w:rsid w:val="0004400F"/>
    <w:rsid w:val="00044138"/>
    <w:rsid w:val="00044739"/>
    <w:rsid w:val="0004678D"/>
    <w:rsid w:val="000504EF"/>
    <w:rsid w:val="000505B8"/>
    <w:rsid w:val="000511B7"/>
    <w:rsid w:val="00051637"/>
    <w:rsid w:val="000519CB"/>
    <w:rsid w:val="0005565B"/>
    <w:rsid w:val="000559D8"/>
    <w:rsid w:val="00056681"/>
    <w:rsid w:val="000566CC"/>
    <w:rsid w:val="0006100A"/>
    <w:rsid w:val="000618A6"/>
    <w:rsid w:val="00063499"/>
    <w:rsid w:val="000648A7"/>
    <w:rsid w:val="0006581C"/>
    <w:rsid w:val="0006618B"/>
    <w:rsid w:val="00066748"/>
    <w:rsid w:val="000670C0"/>
    <w:rsid w:val="000711A3"/>
    <w:rsid w:val="00071B99"/>
    <w:rsid w:val="0007419D"/>
    <w:rsid w:val="000756E5"/>
    <w:rsid w:val="00075901"/>
    <w:rsid w:val="0007704E"/>
    <w:rsid w:val="00077678"/>
    <w:rsid w:val="00080EC8"/>
    <w:rsid w:val="00083FE4"/>
    <w:rsid w:val="00084DA0"/>
    <w:rsid w:val="00085B1A"/>
    <w:rsid w:val="000867F9"/>
    <w:rsid w:val="00087B12"/>
    <w:rsid w:val="000904A9"/>
    <w:rsid w:val="000944AC"/>
    <w:rsid w:val="00094CB9"/>
    <w:rsid w:val="000956B2"/>
    <w:rsid w:val="00095809"/>
    <w:rsid w:val="000958D0"/>
    <w:rsid w:val="00096362"/>
    <w:rsid w:val="000968FA"/>
    <w:rsid w:val="000969E7"/>
    <w:rsid w:val="000A0833"/>
    <w:rsid w:val="000A0CB1"/>
    <w:rsid w:val="000A23DE"/>
    <w:rsid w:val="000A4020"/>
    <w:rsid w:val="000A6B50"/>
    <w:rsid w:val="000B0900"/>
    <w:rsid w:val="000B232B"/>
    <w:rsid w:val="000B29E2"/>
    <w:rsid w:val="000B54FB"/>
    <w:rsid w:val="000B72B6"/>
    <w:rsid w:val="000B7642"/>
    <w:rsid w:val="000C29B0"/>
    <w:rsid w:val="000C3705"/>
    <w:rsid w:val="000C439A"/>
    <w:rsid w:val="000C72D5"/>
    <w:rsid w:val="000C76FC"/>
    <w:rsid w:val="000C775D"/>
    <w:rsid w:val="000D1593"/>
    <w:rsid w:val="000D26C2"/>
    <w:rsid w:val="000D2C40"/>
    <w:rsid w:val="000D38FC"/>
    <w:rsid w:val="000D3B27"/>
    <w:rsid w:val="000D3D33"/>
    <w:rsid w:val="000D4D90"/>
    <w:rsid w:val="000D53CD"/>
    <w:rsid w:val="000D6B3C"/>
    <w:rsid w:val="000E277A"/>
    <w:rsid w:val="000E2D10"/>
    <w:rsid w:val="000E3537"/>
    <w:rsid w:val="000F07EC"/>
    <w:rsid w:val="000F0E80"/>
    <w:rsid w:val="000F3204"/>
    <w:rsid w:val="000F3E9F"/>
    <w:rsid w:val="000F3EEE"/>
    <w:rsid w:val="000F6536"/>
    <w:rsid w:val="000F77B4"/>
    <w:rsid w:val="00102639"/>
    <w:rsid w:val="001047DC"/>
    <w:rsid w:val="0010548B"/>
    <w:rsid w:val="001072D1"/>
    <w:rsid w:val="00114C7A"/>
    <w:rsid w:val="00117017"/>
    <w:rsid w:val="0012364A"/>
    <w:rsid w:val="00130E8E"/>
    <w:rsid w:val="0013157F"/>
    <w:rsid w:val="00131696"/>
    <w:rsid w:val="0013216E"/>
    <w:rsid w:val="00133564"/>
    <w:rsid w:val="001401B5"/>
    <w:rsid w:val="001422B9"/>
    <w:rsid w:val="0014384A"/>
    <w:rsid w:val="00144CF7"/>
    <w:rsid w:val="0014665F"/>
    <w:rsid w:val="001518CF"/>
    <w:rsid w:val="00153464"/>
    <w:rsid w:val="001541B3"/>
    <w:rsid w:val="00154E69"/>
    <w:rsid w:val="00155B15"/>
    <w:rsid w:val="00155CF1"/>
    <w:rsid w:val="001600DC"/>
    <w:rsid w:val="00160231"/>
    <w:rsid w:val="001602E6"/>
    <w:rsid w:val="001625BE"/>
    <w:rsid w:val="001643A4"/>
    <w:rsid w:val="00166206"/>
    <w:rsid w:val="00166720"/>
    <w:rsid w:val="00170989"/>
    <w:rsid w:val="00172238"/>
    <w:rsid w:val="001727BB"/>
    <w:rsid w:val="00174858"/>
    <w:rsid w:val="00177248"/>
    <w:rsid w:val="00180D25"/>
    <w:rsid w:val="00181D4F"/>
    <w:rsid w:val="00182035"/>
    <w:rsid w:val="00182AE0"/>
    <w:rsid w:val="0018318D"/>
    <w:rsid w:val="0018337E"/>
    <w:rsid w:val="00184EAD"/>
    <w:rsid w:val="0018572C"/>
    <w:rsid w:val="00186D15"/>
    <w:rsid w:val="00187E79"/>
    <w:rsid w:val="00187F0D"/>
    <w:rsid w:val="001914F7"/>
    <w:rsid w:val="00192CC5"/>
    <w:rsid w:val="00194C31"/>
    <w:rsid w:val="00194E11"/>
    <w:rsid w:val="001956A7"/>
    <w:rsid w:val="001A078A"/>
    <w:rsid w:val="001A118A"/>
    <w:rsid w:val="001A27F4"/>
    <w:rsid w:val="001A2D95"/>
    <w:rsid w:val="001B0E20"/>
    <w:rsid w:val="001B313C"/>
    <w:rsid w:val="001B3460"/>
    <w:rsid w:val="001B3633"/>
    <w:rsid w:val="001B3E2D"/>
    <w:rsid w:val="001B4CA1"/>
    <w:rsid w:val="001B75D8"/>
    <w:rsid w:val="001C1060"/>
    <w:rsid w:val="001C2AB3"/>
    <w:rsid w:val="001C3C63"/>
    <w:rsid w:val="001C4B9B"/>
    <w:rsid w:val="001C5C4C"/>
    <w:rsid w:val="001C66B3"/>
    <w:rsid w:val="001C6B40"/>
    <w:rsid w:val="001C7109"/>
    <w:rsid w:val="001C75CC"/>
    <w:rsid w:val="001D086C"/>
    <w:rsid w:val="001D4732"/>
    <w:rsid w:val="001D6A3C"/>
    <w:rsid w:val="001D6D51"/>
    <w:rsid w:val="001E092E"/>
    <w:rsid w:val="001E23A2"/>
    <w:rsid w:val="001E28F6"/>
    <w:rsid w:val="001E2B88"/>
    <w:rsid w:val="001E4695"/>
    <w:rsid w:val="001E4BE9"/>
    <w:rsid w:val="001E4C50"/>
    <w:rsid w:val="001F163E"/>
    <w:rsid w:val="001F4F91"/>
    <w:rsid w:val="001F4FED"/>
    <w:rsid w:val="001F57B9"/>
    <w:rsid w:val="001F653A"/>
    <w:rsid w:val="001F6979"/>
    <w:rsid w:val="001F72A4"/>
    <w:rsid w:val="0020030F"/>
    <w:rsid w:val="0020135D"/>
    <w:rsid w:val="00202BC6"/>
    <w:rsid w:val="00203300"/>
    <w:rsid w:val="00203A73"/>
    <w:rsid w:val="00205141"/>
    <w:rsid w:val="0020516B"/>
    <w:rsid w:val="0020680D"/>
    <w:rsid w:val="002076E2"/>
    <w:rsid w:val="00207B4D"/>
    <w:rsid w:val="00211A20"/>
    <w:rsid w:val="00211D89"/>
    <w:rsid w:val="0021203A"/>
    <w:rsid w:val="00212E9B"/>
    <w:rsid w:val="002133F9"/>
    <w:rsid w:val="00213559"/>
    <w:rsid w:val="0021366C"/>
    <w:rsid w:val="00213EFD"/>
    <w:rsid w:val="00214FD6"/>
    <w:rsid w:val="002166B9"/>
    <w:rsid w:val="002172F1"/>
    <w:rsid w:val="00221F68"/>
    <w:rsid w:val="00222305"/>
    <w:rsid w:val="00223C7B"/>
    <w:rsid w:val="002247E7"/>
    <w:rsid w:val="00224AB1"/>
    <w:rsid w:val="0022687A"/>
    <w:rsid w:val="0022695F"/>
    <w:rsid w:val="00230728"/>
    <w:rsid w:val="00230793"/>
    <w:rsid w:val="002316C2"/>
    <w:rsid w:val="0023244D"/>
    <w:rsid w:val="00234040"/>
    <w:rsid w:val="00235604"/>
    <w:rsid w:val="00235CD2"/>
    <w:rsid w:val="002373F5"/>
    <w:rsid w:val="002422F8"/>
    <w:rsid w:val="0024405A"/>
    <w:rsid w:val="0024432D"/>
    <w:rsid w:val="0024499C"/>
    <w:rsid w:val="00244D44"/>
    <w:rsid w:val="00246BED"/>
    <w:rsid w:val="002510F0"/>
    <w:rsid w:val="002513C4"/>
    <w:rsid w:val="00252CAE"/>
    <w:rsid w:val="00254DED"/>
    <w:rsid w:val="00255619"/>
    <w:rsid w:val="0025563D"/>
    <w:rsid w:val="00255DAD"/>
    <w:rsid w:val="00256108"/>
    <w:rsid w:val="00256B6E"/>
    <w:rsid w:val="00260F33"/>
    <w:rsid w:val="00261368"/>
    <w:rsid w:val="002613BD"/>
    <w:rsid w:val="002624F1"/>
    <w:rsid w:val="00270C81"/>
    <w:rsid w:val="00271558"/>
    <w:rsid w:val="00272900"/>
    <w:rsid w:val="00273681"/>
    <w:rsid w:val="00274862"/>
    <w:rsid w:val="002758E1"/>
    <w:rsid w:val="0027623A"/>
    <w:rsid w:val="00282D72"/>
    <w:rsid w:val="00283402"/>
    <w:rsid w:val="00284151"/>
    <w:rsid w:val="00284245"/>
    <w:rsid w:val="002847B7"/>
    <w:rsid w:val="00284EF4"/>
    <w:rsid w:val="00286FD1"/>
    <w:rsid w:val="0028706E"/>
    <w:rsid w:val="00290FD6"/>
    <w:rsid w:val="002917C7"/>
    <w:rsid w:val="00294259"/>
    <w:rsid w:val="002942A6"/>
    <w:rsid w:val="00296CF9"/>
    <w:rsid w:val="002972E2"/>
    <w:rsid w:val="002A0D08"/>
    <w:rsid w:val="002A1120"/>
    <w:rsid w:val="002A2352"/>
    <w:rsid w:val="002A2C81"/>
    <w:rsid w:val="002A6250"/>
    <w:rsid w:val="002A7D70"/>
    <w:rsid w:val="002B0DAD"/>
    <w:rsid w:val="002B16C3"/>
    <w:rsid w:val="002B3D1A"/>
    <w:rsid w:val="002B45A6"/>
    <w:rsid w:val="002B6439"/>
    <w:rsid w:val="002B6FF1"/>
    <w:rsid w:val="002B7A75"/>
    <w:rsid w:val="002C0D58"/>
    <w:rsid w:val="002C27D0"/>
    <w:rsid w:val="002C2C9B"/>
    <w:rsid w:val="002C7B0A"/>
    <w:rsid w:val="002D17D6"/>
    <w:rsid w:val="002D18D7"/>
    <w:rsid w:val="002D21CE"/>
    <w:rsid w:val="002D2586"/>
    <w:rsid w:val="002D3652"/>
    <w:rsid w:val="002D46DA"/>
    <w:rsid w:val="002D54B2"/>
    <w:rsid w:val="002D7017"/>
    <w:rsid w:val="002E22E7"/>
    <w:rsid w:val="002E29FB"/>
    <w:rsid w:val="002E369A"/>
    <w:rsid w:val="002E3DA3"/>
    <w:rsid w:val="002E44B8"/>
    <w:rsid w:val="002E450F"/>
    <w:rsid w:val="002E49A2"/>
    <w:rsid w:val="002E5F6D"/>
    <w:rsid w:val="002E6B38"/>
    <w:rsid w:val="002E6D63"/>
    <w:rsid w:val="002E6E2B"/>
    <w:rsid w:val="002F1C6A"/>
    <w:rsid w:val="002F2396"/>
    <w:rsid w:val="002F2F7F"/>
    <w:rsid w:val="002F396F"/>
    <w:rsid w:val="002F500B"/>
    <w:rsid w:val="002F6B60"/>
    <w:rsid w:val="002F7674"/>
    <w:rsid w:val="003001E6"/>
    <w:rsid w:val="00300991"/>
    <w:rsid w:val="00301959"/>
    <w:rsid w:val="003032DD"/>
    <w:rsid w:val="00303642"/>
    <w:rsid w:val="00304104"/>
    <w:rsid w:val="00305B8A"/>
    <w:rsid w:val="003062C4"/>
    <w:rsid w:val="00307A74"/>
    <w:rsid w:val="003136E0"/>
    <w:rsid w:val="0031428B"/>
    <w:rsid w:val="0031523E"/>
    <w:rsid w:val="00315620"/>
    <w:rsid w:val="003162B6"/>
    <w:rsid w:val="003168C0"/>
    <w:rsid w:val="0032036F"/>
    <w:rsid w:val="00321799"/>
    <w:rsid w:val="00322007"/>
    <w:rsid w:val="00322601"/>
    <w:rsid w:val="00322BB2"/>
    <w:rsid w:val="003277DD"/>
    <w:rsid w:val="00331BF9"/>
    <w:rsid w:val="003336E5"/>
    <w:rsid w:val="00333E7E"/>
    <w:rsid w:val="0033495E"/>
    <w:rsid w:val="0033499F"/>
    <w:rsid w:val="00334A79"/>
    <w:rsid w:val="00334D8D"/>
    <w:rsid w:val="003364B9"/>
    <w:rsid w:val="00337345"/>
    <w:rsid w:val="00337DD2"/>
    <w:rsid w:val="003404D1"/>
    <w:rsid w:val="00341CC4"/>
    <w:rsid w:val="00342357"/>
    <w:rsid w:val="00342B82"/>
    <w:rsid w:val="003443FF"/>
    <w:rsid w:val="00350974"/>
    <w:rsid w:val="00351696"/>
    <w:rsid w:val="003520B0"/>
    <w:rsid w:val="00352DA8"/>
    <w:rsid w:val="003530C2"/>
    <w:rsid w:val="00353614"/>
    <w:rsid w:val="00353752"/>
    <w:rsid w:val="00355358"/>
    <w:rsid w:val="00355808"/>
    <w:rsid w:val="0036153A"/>
    <w:rsid w:val="0036282B"/>
    <w:rsid w:val="00362C7E"/>
    <w:rsid w:val="00363309"/>
    <w:rsid w:val="00363601"/>
    <w:rsid w:val="003661F2"/>
    <w:rsid w:val="00367234"/>
    <w:rsid w:val="003716F9"/>
    <w:rsid w:val="00371857"/>
    <w:rsid w:val="00371C51"/>
    <w:rsid w:val="00372F7B"/>
    <w:rsid w:val="0037376D"/>
    <w:rsid w:val="00376AC9"/>
    <w:rsid w:val="00382454"/>
    <w:rsid w:val="00384DAE"/>
    <w:rsid w:val="00385ECE"/>
    <w:rsid w:val="00391206"/>
    <w:rsid w:val="003915CA"/>
    <w:rsid w:val="00391814"/>
    <w:rsid w:val="00393032"/>
    <w:rsid w:val="00393918"/>
    <w:rsid w:val="00393B36"/>
    <w:rsid w:val="0039425A"/>
    <w:rsid w:val="00394B69"/>
    <w:rsid w:val="00397078"/>
    <w:rsid w:val="003A13D4"/>
    <w:rsid w:val="003A187C"/>
    <w:rsid w:val="003A4E63"/>
    <w:rsid w:val="003A5C77"/>
    <w:rsid w:val="003A665B"/>
    <w:rsid w:val="003A67B6"/>
    <w:rsid w:val="003A6953"/>
    <w:rsid w:val="003A745B"/>
    <w:rsid w:val="003A7C5A"/>
    <w:rsid w:val="003B2914"/>
    <w:rsid w:val="003B6083"/>
    <w:rsid w:val="003B629E"/>
    <w:rsid w:val="003C0A30"/>
    <w:rsid w:val="003C12B8"/>
    <w:rsid w:val="003C27A2"/>
    <w:rsid w:val="003C3838"/>
    <w:rsid w:val="003C445E"/>
    <w:rsid w:val="003C4534"/>
    <w:rsid w:val="003C5847"/>
    <w:rsid w:val="003C64A0"/>
    <w:rsid w:val="003D0455"/>
    <w:rsid w:val="003D0681"/>
    <w:rsid w:val="003D10DE"/>
    <w:rsid w:val="003D12F6"/>
    <w:rsid w:val="003D1426"/>
    <w:rsid w:val="003D2ED8"/>
    <w:rsid w:val="003D312B"/>
    <w:rsid w:val="003D4B67"/>
    <w:rsid w:val="003D4D00"/>
    <w:rsid w:val="003D55ED"/>
    <w:rsid w:val="003D6783"/>
    <w:rsid w:val="003D73FE"/>
    <w:rsid w:val="003E1EC6"/>
    <w:rsid w:val="003E1F35"/>
    <w:rsid w:val="003E210C"/>
    <w:rsid w:val="003E2B1F"/>
    <w:rsid w:val="003E2F4E"/>
    <w:rsid w:val="003E59E9"/>
    <w:rsid w:val="003E720A"/>
    <w:rsid w:val="003E76BC"/>
    <w:rsid w:val="003E7CA5"/>
    <w:rsid w:val="003F023D"/>
    <w:rsid w:val="003F0C64"/>
    <w:rsid w:val="003F477C"/>
    <w:rsid w:val="003F70D9"/>
    <w:rsid w:val="0040317D"/>
    <w:rsid w:val="00403AC8"/>
    <w:rsid w:val="00403E6E"/>
    <w:rsid w:val="00406C6A"/>
    <w:rsid w:val="00407C3F"/>
    <w:rsid w:val="00407D1C"/>
    <w:rsid w:val="00411143"/>
    <w:rsid w:val="00411D86"/>
    <w:rsid w:val="004129B4"/>
    <w:rsid w:val="004134CC"/>
    <w:rsid w:val="004152CF"/>
    <w:rsid w:val="00417EF0"/>
    <w:rsid w:val="004205F4"/>
    <w:rsid w:val="00422181"/>
    <w:rsid w:val="00423675"/>
    <w:rsid w:val="00424372"/>
    <w:rsid w:val="004244A8"/>
    <w:rsid w:val="00424D33"/>
    <w:rsid w:val="00425F72"/>
    <w:rsid w:val="00425FE3"/>
    <w:rsid w:val="00426E01"/>
    <w:rsid w:val="00427736"/>
    <w:rsid w:val="0043537B"/>
    <w:rsid w:val="004360D0"/>
    <w:rsid w:val="00436B10"/>
    <w:rsid w:val="00440BBE"/>
    <w:rsid w:val="00441528"/>
    <w:rsid w:val="004416C2"/>
    <w:rsid w:val="00441787"/>
    <w:rsid w:val="004435EC"/>
    <w:rsid w:val="00444F2D"/>
    <w:rsid w:val="00445157"/>
    <w:rsid w:val="00445AAA"/>
    <w:rsid w:val="00447DB2"/>
    <w:rsid w:val="00450AC1"/>
    <w:rsid w:val="00451B41"/>
    <w:rsid w:val="00452034"/>
    <w:rsid w:val="004520F2"/>
    <w:rsid w:val="00452221"/>
    <w:rsid w:val="0045351D"/>
    <w:rsid w:val="00453D68"/>
    <w:rsid w:val="004540B1"/>
    <w:rsid w:val="00455FA6"/>
    <w:rsid w:val="004571FB"/>
    <w:rsid w:val="004621D8"/>
    <w:rsid w:val="00462D6A"/>
    <w:rsid w:val="004637B3"/>
    <w:rsid w:val="00464289"/>
    <w:rsid w:val="00466710"/>
    <w:rsid w:val="00466C70"/>
    <w:rsid w:val="004702C9"/>
    <w:rsid w:val="0047106E"/>
    <w:rsid w:val="00472E45"/>
    <w:rsid w:val="00473FEA"/>
    <w:rsid w:val="00474CF8"/>
    <w:rsid w:val="0047579D"/>
    <w:rsid w:val="004821F5"/>
    <w:rsid w:val="00483262"/>
    <w:rsid w:val="00483E7D"/>
    <w:rsid w:val="00484084"/>
    <w:rsid w:val="00484107"/>
    <w:rsid w:val="004843F9"/>
    <w:rsid w:val="00485CC5"/>
    <w:rsid w:val="0049091C"/>
    <w:rsid w:val="0049147A"/>
    <w:rsid w:val="00492074"/>
    <w:rsid w:val="00492215"/>
    <w:rsid w:val="004928B7"/>
    <w:rsid w:val="00492DD8"/>
    <w:rsid w:val="0049343F"/>
    <w:rsid w:val="00494F74"/>
    <w:rsid w:val="004964FC"/>
    <w:rsid w:val="004966D3"/>
    <w:rsid w:val="004A02E7"/>
    <w:rsid w:val="004A0B5C"/>
    <w:rsid w:val="004A0BD5"/>
    <w:rsid w:val="004A137D"/>
    <w:rsid w:val="004A145E"/>
    <w:rsid w:val="004A1F15"/>
    <w:rsid w:val="004A2A81"/>
    <w:rsid w:val="004A350D"/>
    <w:rsid w:val="004A3D1A"/>
    <w:rsid w:val="004A4437"/>
    <w:rsid w:val="004A4CC1"/>
    <w:rsid w:val="004A58A9"/>
    <w:rsid w:val="004A7BD7"/>
    <w:rsid w:val="004B2D9D"/>
    <w:rsid w:val="004C15C2"/>
    <w:rsid w:val="004C2032"/>
    <w:rsid w:val="004C2B7F"/>
    <w:rsid w:val="004C3539"/>
    <w:rsid w:val="004C36D8"/>
    <w:rsid w:val="004C44F4"/>
    <w:rsid w:val="004C4614"/>
    <w:rsid w:val="004C66C5"/>
    <w:rsid w:val="004C6B89"/>
    <w:rsid w:val="004C7F51"/>
    <w:rsid w:val="004D1248"/>
    <w:rsid w:val="004D1E3C"/>
    <w:rsid w:val="004D2A05"/>
    <w:rsid w:val="004D2A65"/>
    <w:rsid w:val="004D3A22"/>
    <w:rsid w:val="004D3BC1"/>
    <w:rsid w:val="004D3EEC"/>
    <w:rsid w:val="004D3F2B"/>
    <w:rsid w:val="004D4169"/>
    <w:rsid w:val="004D51A6"/>
    <w:rsid w:val="004D5A63"/>
    <w:rsid w:val="004D6E14"/>
    <w:rsid w:val="004E0DCD"/>
    <w:rsid w:val="004E319B"/>
    <w:rsid w:val="004E355C"/>
    <w:rsid w:val="004E565C"/>
    <w:rsid w:val="004E63F4"/>
    <w:rsid w:val="004E7C09"/>
    <w:rsid w:val="004F0575"/>
    <w:rsid w:val="004F4971"/>
    <w:rsid w:val="004F4E17"/>
    <w:rsid w:val="004F735C"/>
    <w:rsid w:val="004F7904"/>
    <w:rsid w:val="0050082F"/>
    <w:rsid w:val="00500C56"/>
    <w:rsid w:val="005011AA"/>
    <w:rsid w:val="00501713"/>
    <w:rsid w:val="00506568"/>
    <w:rsid w:val="00506658"/>
    <w:rsid w:val="00511422"/>
    <w:rsid w:val="00512134"/>
    <w:rsid w:val="00512610"/>
    <w:rsid w:val="00512DE0"/>
    <w:rsid w:val="00513A75"/>
    <w:rsid w:val="0051551B"/>
    <w:rsid w:val="0051552F"/>
    <w:rsid w:val="00515AA8"/>
    <w:rsid w:val="00520B04"/>
    <w:rsid w:val="00520C57"/>
    <w:rsid w:val="00521582"/>
    <w:rsid w:val="00522D94"/>
    <w:rsid w:val="0052371C"/>
    <w:rsid w:val="005303A8"/>
    <w:rsid w:val="005306F7"/>
    <w:rsid w:val="0053281A"/>
    <w:rsid w:val="00533D89"/>
    <w:rsid w:val="005342CE"/>
    <w:rsid w:val="0053546A"/>
    <w:rsid w:val="00536564"/>
    <w:rsid w:val="00536940"/>
    <w:rsid w:val="00537E8E"/>
    <w:rsid w:val="00541B8C"/>
    <w:rsid w:val="005435D6"/>
    <w:rsid w:val="00543C95"/>
    <w:rsid w:val="00544597"/>
    <w:rsid w:val="00544B19"/>
    <w:rsid w:val="00544FFE"/>
    <w:rsid w:val="0054618C"/>
    <w:rsid w:val="00546759"/>
    <w:rsid w:val="005473F5"/>
    <w:rsid w:val="005477E7"/>
    <w:rsid w:val="00547AAB"/>
    <w:rsid w:val="00547FE9"/>
    <w:rsid w:val="00550FD2"/>
    <w:rsid w:val="005516EE"/>
    <w:rsid w:val="00552794"/>
    <w:rsid w:val="00552F33"/>
    <w:rsid w:val="00562742"/>
    <w:rsid w:val="00563199"/>
    <w:rsid w:val="00563638"/>
    <w:rsid w:val="00564874"/>
    <w:rsid w:val="00567963"/>
    <w:rsid w:val="0057009A"/>
    <w:rsid w:val="00571260"/>
    <w:rsid w:val="005714AA"/>
    <w:rsid w:val="0057189C"/>
    <w:rsid w:val="005725DE"/>
    <w:rsid w:val="00573FC1"/>
    <w:rsid w:val="005741EE"/>
    <w:rsid w:val="005751B2"/>
    <w:rsid w:val="0057668E"/>
    <w:rsid w:val="00577135"/>
    <w:rsid w:val="00585D90"/>
    <w:rsid w:val="0059092A"/>
    <w:rsid w:val="005910A6"/>
    <w:rsid w:val="00591589"/>
    <w:rsid w:val="005917DB"/>
    <w:rsid w:val="00594CCC"/>
    <w:rsid w:val="00595E83"/>
    <w:rsid w:val="00596530"/>
    <w:rsid w:val="005967F3"/>
    <w:rsid w:val="005A0032"/>
    <w:rsid w:val="005A06DF"/>
    <w:rsid w:val="005A0CBD"/>
    <w:rsid w:val="005A3912"/>
    <w:rsid w:val="005A4072"/>
    <w:rsid w:val="005A42FF"/>
    <w:rsid w:val="005A43F5"/>
    <w:rsid w:val="005A5527"/>
    <w:rsid w:val="005A5AE6"/>
    <w:rsid w:val="005B1206"/>
    <w:rsid w:val="005B3272"/>
    <w:rsid w:val="005B37E8"/>
    <w:rsid w:val="005B4A94"/>
    <w:rsid w:val="005C0056"/>
    <w:rsid w:val="005C25B1"/>
    <w:rsid w:val="005C2E02"/>
    <w:rsid w:val="005C2EF7"/>
    <w:rsid w:val="005C3427"/>
    <w:rsid w:val="005C37DD"/>
    <w:rsid w:val="005C56E1"/>
    <w:rsid w:val="005D0A2B"/>
    <w:rsid w:val="005D2EC0"/>
    <w:rsid w:val="005D3B47"/>
    <w:rsid w:val="005D57A5"/>
    <w:rsid w:val="005D61D6"/>
    <w:rsid w:val="005D6CA0"/>
    <w:rsid w:val="005D7151"/>
    <w:rsid w:val="005E0D13"/>
    <w:rsid w:val="005E4757"/>
    <w:rsid w:val="005E49FE"/>
    <w:rsid w:val="005E5047"/>
    <w:rsid w:val="005E5615"/>
    <w:rsid w:val="005E691F"/>
    <w:rsid w:val="005E7205"/>
    <w:rsid w:val="005E7371"/>
    <w:rsid w:val="005F0837"/>
    <w:rsid w:val="005F1127"/>
    <w:rsid w:val="005F116C"/>
    <w:rsid w:val="005F17B7"/>
    <w:rsid w:val="005F2131"/>
    <w:rsid w:val="005F247F"/>
    <w:rsid w:val="005F2791"/>
    <w:rsid w:val="00600423"/>
    <w:rsid w:val="00601EE9"/>
    <w:rsid w:val="00605568"/>
    <w:rsid w:val="00605A3C"/>
    <w:rsid w:val="00605EF6"/>
    <w:rsid w:val="00606455"/>
    <w:rsid w:val="00614929"/>
    <w:rsid w:val="00614E46"/>
    <w:rsid w:val="00616511"/>
    <w:rsid w:val="006176ED"/>
    <w:rsid w:val="006202F3"/>
    <w:rsid w:val="0062097A"/>
    <w:rsid w:val="00621D53"/>
    <w:rsid w:val="00621DA6"/>
    <w:rsid w:val="00623CFE"/>
    <w:rsid w:val="00624CF6"/>
    <w:rsid w:val="00627221"/>
    <w:rsid w:val="00627569"/>
    <w:rsid w:val="00627A9F"/>
    <w:rsid w:val="00627EE8"/>
    <w:rsid w:val="006316FA"/>
    <w:rsid w:val="0063275A"/>
    <w:rsid w:val="00634294"/>
    <w:rsid w:val="0063461D"/>
    <w:rsid w:val="006353A7"/>
    <w:rsid w:val="006363A8"/>
    <w:rsid w:val="00636AC8"/>
    <w:rsid w:val="006370D2"/>
    <w:rsid w:val="00637F81"/>
    <w:rsid w:val="0064074F"/>
    <w:rsid w:val="006407D5"/>
    <w:rsid w:val="00641F55"/>
    <w:rsid w:val="0064475F"/>
    <w:rsid w:val="00644B44"/>
    <w:rsid w:val="00645C63"/>
    <w:rsid w:val="00645E4A"/>
    <w:rsid w:val="00645FA9"/>
    <w:rsid w:val="0064679D"/>
    <w:rsid w:val="00650BE9"/>
    <w:rsid w:val="006531A7"/>
    <w:rsid w:val="00653688"/>
    <w:rsid w:val="00654D74"/>
    <w:rsid w:val="00654E63"/>
    <w:rsid w:val="00656210"/>
    <w:rsid w:val="00657806"/>
    <w:rsid w:val="0066091B"/>
    <w:rsid w:val="00661285"/>
    <w:rsid w:val="00661DE1"/>
    <w:rsid w:val="006621C2"/>
    <w:rsid w:val="00664788"/>
    <w:rsid w:val="006660E9"/>
    <w:rsid w:val="00667249"/>
    <w:rsid w:val="00667558"/>
    <w:rsid w:val="0067024C"/>
    <w:rsid w:val="0067064A"/>
    <w:rsid w:val="00671523"/>
    <w:rsid w:val="00671873"/>
    <w:rsid w:val="006733D6"/>
    <w:rsid w:val="00673949"/>
    <w:rsid w:val="006745FA"/>
    <w:rsid w:val="006754EF"/>
    <w:rsid w:val="00675AD1"/>
    <w:rsid w:val="00675CF9"/>
    <w:rsid w:val="00676C8D"/>
    <w:rsid w:val="00676D57"/>
    <w:rsid w:val="00676F1F"/>
    <w:rsid w:val="00677381"/>
    <w:rsid w:val="00677414"/>
    <w:rsid w:val="00677C99"/>
    <w:rsid w:val="00682FAC"/>
    <w:rsid w:val="006832CF"/>
    <w:rsid w:val="00683B6D"/>
    <w:rsid w:val="00684139"/>
    <w:rsid w:val="00685CE4"/>
    <w:rsid w:val="0068601E"/>
    <w:rsid w:val="0068700B"/>
    <w:rsid w:val="00687112"/>
    <w:rsid w:val="00692DCA"/>
    <w:rsid w:val="00693764"/>
    <w:rsid w:val="006947FB"/>
    <w:rsid w:val="0069486B"/>
    <w:rsid w:val="006A0680"/>
    <w:rsid w:val="006A1298"/>
    <w:rsid w:val="006A35DF"/>
    <w:rsid w:val="006A4904"/>
    <w:rsid w:val="006A548F"/>
    <w:rsid w:val="006A701A"/>
    <w:rsid w:val="006A7B44"/>
    <w:rsid w:val="006B2DFF"/>
    <w:rsid w:val="006B64DC"/>
    <w:rsid w:val="006B6EE2"/>
    <w:rsid w:val="006B73B1"/>
    <w:rsid w:val="006B7A91"/>
    <w:rsid w:val="006C0B82"/>
    <w:rsid w:val="006C1DD7"/>
    <w:rsid w:val="006C1FBE"/>
    <w:rsid w:val="006C3725"/>
    <w:rsid w:val="006C3937"/>
    <w:rsid w:val="006C45F8"/>
    <w:rsid w:val="006C4AD1"/>
    <w:rsid w:val="006D0B59"/>
    <w:rsid w:val="006D14D4"/>
    <w:rsid w:val="006D4704"/>
    <w:rsid w:val="006D57B3"/>
    <w:rsid w:val="006D5E6D"/>
    <w:rsid w:val="006D6A2D"/>
    <w:rsid w:val="006D6AA6"/>
    <w:rsid w:val="006E0562"/>
    <w:rsid w:val="006E0E60"/>
    <w:rsid w:val="006E1182"/>
    <w:rsid w:val="006E1E18"/>
    <w:rsid w:val="006E201E"/>
    <w:rsid w:val="006E31CE"/>
    <w:rsid w:val="006E34D3"/>
    <w:rsid w:val="006E46DE"/>
    <w:rsid w:val="006E46F7"/>
    <w:rsid w:val="006E550D"/>
    <w:rsid w:val="006E7008"/>
    <w:rsid w:val="006F1373"/>
    <w:rsid w:val="006F1435"/>
    <w:rsid w:val="006F2385"/>
    <w:rsid w:val="006F78C4"/>
    <w:rsid w:val="007014FC"/>
    <w:rsid w:val="00701DE0"/>
    <w:rsid w:val="007031A0"/>
    <w:rsid w:val="00705A29"/>
    <w:rsid w:val="00707498"/>
    <w:rsid w:val="00710558"/>
    <w:rsid w:val="00711A65"/>
    <w:rsid w:val="0071297E"/>
    <w:rsid w:val="0071371B"/>
    <w:rsid w:val="00714133"/>
    <w:rsid w:val="00714DA4"/>
    <w:rsid w:val="007158B2"/>
    <w:rsid w:val="00715CF6"/>
    <w:rsid w:val="00716081"/>
    <w:rsid w:val="00716703"/>
    <w:rsid w:val="00716F4D"/>
    <w:rsid w:val="0072040B"/>
    <w:rsid w:val="00721F0E"/>
    <w:rsid w:val="00722B48"/>
    <w:rsid w:val="00723E03"/>
    <w:rsid w:val="00724164"/>
    <w:rsid w:val="00725DE7"/>
    <w:rsid w:val="0072636A"/>
    <w:rsid w:val="00726B44"/>
    <w:rsid w:val="00727770"/>
    <w:rsid w:val="007318DD"/>
    <w:rsid w:val="00733167"/>
    <w:rsid w:val="00735BF1"/>
    <w:rsid w:val="007377AA"/>
    <w:rsid w:val="00740D2C"/>
    <w:rsid w:val="0074113D"/>
    <w:rsid w:val="007415D0"/>
    <w:rsid w:val="00744BF9"/>
    <w:rsid w:val="007453A7"/>
    <w:rsid w:val="0075001E"/>
    <w:rsid w:val="00751036"/>
    <w:rsid w:val="0075257B"/>
    <w:rsid w:val="00752623"/>
    <w:rsid w:val="00752C09"/>
    <w:rsid w:val="0075337A"/>
    <w:rsid w:val="0075736D"/>
    <w:rsid w:val="00760F1F"/>
    <w:rsid w:val="007613C0"/>
    <w:rsid w:val="00762D92"/>
    <w:rsid w:val="0076423E"/>
    <w:rsid w:val="007646CB"/>
    <w:rsid w:val="007657E3"/>
    <w:rsid w:val="0076658F"/>
    <w:rsid w:val="0077040A"/>
    <w:rsid w:val="0077047A"/>
    <w:rsid w:val="00770F31"/>
    <w:rsid w:val="007712CE"/>
    <w:rsid w:val="00771EA7"/>
    <w:rsid w:val="007728E2"/>
    <w:rsid w:val="00772D64"/>
    <w:rsid w:val="00774FCB"/>
    <w:rsid w:val="0077678C"/>
    <w:rsid w:val="007767A6"/>
    <w:rsid w:val="00777014"/>
    <w:rsid w:val="00781AAB"/>
    <w:rsid w:val="00781B61"/>
    <w:rsid w:val="00783A55"/>
    <w:rsid w:val="00785B91"/>
    <w:rsid w:val="0078638A"/>
    <w:rsid w:val="007865B9"/>
    <w:rsid w:val="00786DF8"/>
    <w:rsid w:val="00790171"/>
    <w:rsid w:val="0079112A"/>
    <w:rsid w:val="00792609"/>
    <w:rsid w:val="00792887"/>
    <w:rsid w:val="007943E2"/>
    <w:rsid w:val="00794F2C"/>
    <w:rsid w:val="00796230"/>
    <w:rsid w:val="00796B27"/>
    <w:rsid w:val="007A2482"/>
    <w:rsid w:val="007A2C7E"/>
    <w:rsid w:val="007A3BC7"/>
    <w:rsid w:val="007A40D6"/>
    <w:rsid w:val="007A4DED"/>
    <w:rsid w:val="007A5AC4"/>
    <w:rsid w:val="007A5C48"/>
    <w:rsid w:val="007A7E33"/>
    <w:rsid w:val="007B0BB0"/>
    <w:rsid w:val="007B0FDD"/>
    <w:rsid w:val="007B4802"/>
    <w:rsid w:val="007B4BC7"/>
    <w:rsid w:val="007B6668"/>
    <w:rsid w:val="007B6B33"/>
    <w:rsid w:val="007C1810"/>
    <w:rsid w:val="007C2701"/>
    <w:rsid w:val="007C32D8"/>
    <w:rsid w:val="007C40E2"/>
    <w:rsid w:val="007C449C"/>
    <w:rsid w:val="007C51BD"/>
    <w:rsid w:val="007C5C84"/>
    <w:rsid w:val="007C78A8"/>
    <w:rsid w:val="007D2192"/>
    <w:rsid w:val="007D2346"/>
    <w:rsid w:val="007D3ABB"/>
    <w:rsid w:val="007D524F"/>
    <w:rsid w:val="007D5ED4"/>
    <w:rsid w:val="007D6065"/>
    <w:rsid w:val="007D7030"/>
    <w:rsid w:val="007E0DA2"/>
    <w:rsid w:val="007E3108"/>
    <w:rsid w:val="007E3514"/>
    <w:rsid w:val="007E46E3"/>
    <w:rsid w:val="007E6146"/>
    <w:rsid w:val="007E7516"/>
    <w:rsid w:val="007F0021"/>
    <w:rsid w:val="007F2F52"/>
    <w:rsid w:val="007F3178"/>
    <w:rsid w:val="007F3453"/>
    <w:rsid w:val="007F78A7"/>
    <w:rsid w:val="00801F71"/>
    <w:rsid w:val="00805A1E"/>
    <w:rsid w:val="00805F28"/>
    <w:rsid w:val="008068F5"/>
    <w:rsid w:val="0080749F"/>
    <w:rsid w:val="00807C9F"/>
    <w:rsid w:val="008113D6"/>
    <w:rsid w:val="008115DE"/>
    <w:rsid w:val="00811656"/>
    <w:rsid w:val="00811D46"/>
    <w:rsid w:val="008125B0"/>
    <w:rsid w:val="00813C75"/>
    <w:rsid w:val="008144CB"/>
    <w:rsid w:val="0081547B"/>
    <w:rsid w:val="00815E6F"/>
    <w:rsid w:val="00816748"/>
    <w:rsid w:val="008209B1"/>
    <w:rsid w:val="00820D7C"/>
    <w:rsid w:val="00821717"/>
    <w:rsid w:val="00824210"/>
    <w:rsid w:val="008260D8"/>
    <w:rsid w:val="008263C0"/>
    <w:rsid w:val="00826A96"/>
    <w:rsid w:val="00831F63"/>
    <w:rsid w:val="00833D1C"/>
    <w:rsid w:val="008372FE"/>
    <w:rsid w:val="00841422"/>
    <w:rsid w:val="008419CA"/>
    <w:rsid w:val="00841D3B"/>
    <w:rsid w:val="00842BCA"/>
    <w:rsid w:val="0084314C"/>
    <w:rsid w:val="00843171"/>
    <w:rsid w:val="00847892"/>
    <w:rsid w:val="008504BC"/>
    <w:rsid w:val="0085302C"/>
    <w:rsid w:val="0085418E"/>
    <w:rsid w:val="00854B62"/>
    <w:rsid w:val="00856799"/>
    <w:rsid w:val="008575C3"/>
    <w:rsid w:val="00857851"/>
    <w:rsid w:val="00860499"/>
    <w:rsid w:val="00863D28"/>
    <w:rsid w:val="00864615"/>
    <w:rsid w:val="008648C3"/>
    <w:rsid w:val="00864F76"/>
    <w:rsid w:val="0086642E"/>
    <w:rsid w:val="00866F77"/>
    <w:rsid w:val="00873308"/>
    <w:rsid w:val="00873C02"/>
    <w:rsid w:val="008752D8"/>
    <w:rsid w:val="008777C8"/>
    <w:rsid w:val="00880F26"/>
    <w:rsid w:val="00881C6B"/>
    <w:rsid w:val="00882C8F"/>
    <w:rsid w:val="0088303F"/>
    <w:rsid w:val="00884134"/>
    <w:rsid w:val="0088551E"/>
    <w:rsid w:val="00886EA5"/>
    <w:rsid w:val="00887E7C"/>
    <w:rsid w:val="0089306E"/>
    <w:rsid w:val="0089313B"/>
    <w:rsid w:val="00893A88"/>
    <w:rsid w:val="00895196"/>
    <w:rsid w:val="008956FB"/>
    <w:rsid w:val="00896C2E"/>
    <w:rsid w:val="008A0A4C"/>
    <w:rsid w:val="008A417B"/>
    <w:rsid w:val="008A5095"/>
    <w:rsid w:val="008A54A9"/>
    <w:rsid w:val="008A608F"/>
    <w:rsid w:val="008A7ABC"/>
    <w:rsid w:val="008B1A9A"/>
    <w:rsid w:val="008B2251"/>
    <w:rsid w:val="008B272E"/>
    <w:rsid w:val="008B2C62"/>
    <w:rsid w:val="008B2C7D"/>
    <w:rsid w:val="008B3BEB"/>
    <w:rsid w:val="008B488C"/>
    <w:rsid w:val="008B4FE6"/>
    <w:rsid w:val="008B6C37"/>
    <w:rsid w:val="008C2828"/>
    <w:rsid w:val="008C29E8"/>
    <w:rsid w:val="008C36FA"/>
    <w:rsid w:val="008D0363"/>
    <w:rsid w:val="008D240B"/>
    <w:rsid w:val="008D768F"/>
    <w:rsid w:val="008E1544"/>
    <w:rsid w:val="008E18F7"/>
    <w:rsid w:val="008E1E10"/>
    <w:rsid w:val="008E291B"/>
    <w:rsid w:val="008E29ED"/>
    <w:rsid w:val="008E3A9F"/>
    <w:rsid w:val="008E3D50"/>
    <w:rsid w:val="008E4CFE"/>
    <w:rsid w:val="008E4F2F"/>
    <w:rsid w:val="008E5ACB"/>
    <w:rsid w:val="008E74B0"/>
    <w:rsid w:val="008F035D"/>
    <w:rsid w:val="008F03F7"/>
    <w:rsid w:val="008F2239"/>
    <w:rsid w:val="008F2E63"/>
    <w:rsid w:val="008F4C1B"/>
    <w:rsid w:val="008F56B8"/>
    <w:rsid w:val="009008A8"/>
    <w:rsid w:val="0090337B"/>
    <w:rsid w:val="009043B5"/>
    <w:rsid w:val="00904BC1"/>
    <w:rsid w:val="00905EFD"/>
    <w:rsid w:val="009063B0"/>
    <w:rsid w:val="00907093"/>
    <w:rsid w:val="00907106"/>
    <w:rsid w:val="009107FD"/>
    <w:rsid w:val="00910D43"/>
    <w:rsid w:val="0091137C"/>
    <w:rsid w:val="00911567"/>
    <w:rsid w:val="009174D1"/>
    <w:rsid w:val="00917AAE"/>
    <w:rsid w:val="00917D08"/>
    <w:rsid w:val="0092104F"/>
    <w:rsid w:val="00924AAC"/>
    <w:rsid w:val="009251A9"/>
    <w:rsid w:val="00930350"/>
    <w:rsid w:val="00930699"/>
    <w:rsid w:val="00930B62"/>
    <w:rsid w:val="00931153"/>
    <w:rsid w:val="00931354"/>
    <w:rsid w:val="00931F69"/>
    <w:rsid w:val="009336DC"/>
    <w:rsid w:val="00933BA6"/>
    <w:rsid w:val="00934123"/>
    <w:rsid w:val="0093527F"/>
    <w:rsid w:val="00935878"/>
    <w:rsid w:val="0094286A"/>
    <w:rsid w:val="00942AE1"/>
    <w:rsid w:val="00943146"/>
    <w:rsid w:val="00944B98"/>
    <w:rsid w:val="00946726"/>
    <w:rsid w:val="00951923"/>
    <w:rsid w:val="00951B34"/>
    <w:rsid w:val="00953D5F"/>
    <w:rsid w:val="00954488"/>
    <w:rsid w:val="00954A40"/>
    <w:rsid w:val="00955774"/>
    <w:rsid w:val="009560B5"/>
    <w:rsid w:val="00956498"/>
    <w:rsid w:val="00957066"/>
    <w:rsid w:val="009608F6"/>
    <w:rsid w:val="00962E50"/>
    <w:rsid w:val="0096422F"/>
    <w:rsid w:val="00964988"/>
    <w:rsid w:val="009654EE"/>
    <w:rsid w:val="00965748"/>
    <w:rsid w:val="009667C1"/>
    <w:rsid w:val="009703D6"/>
    <w:rsid w:val="0097181B"/>
    <w:rsid w:val="00971A8A"/>
    <w:rsid w:val="0097206F"/>
    <w:rsid w:val="00973585"/>
    <w:rsid w:val="0097627A"/>
    <w:rsid w:val="009767D5"/>
    <w:rsid w:val="00976DC5"/>
    <w:rsid w:val="00976F58"/>
    <w:rsid w:val="00977870"/>
    <w:rsid w:val="00980588"/>
    <w:rsid w:val="00980ABD"/>
    <w:rsid w:val="00981051"/>
    <w:rsid w:val="009818C7"/>
    <w:rsid w:val="00982DD4"/>
    <w:rsid w:val="0098333D"/>
    <w:rsid w:val="009841E5"/>
    <w:rsid w:val="0098479F"/>
    <w:rsid w:val="00984A8A"/>
    <w:rsid w:val="009857B6"/>
    <w:rsid w:val="00985A8D"/>
    <w:rsid w:val="0098647F"/>
    <w:rsid w:val="00986610"/>
    <w:rsid w:val="00987403"/>
    <w:rsid w:val="009877DC"/>
    <w:rsid w:val="0099029E"/>
    <w:rsid w:val="009918E8"/>
    <w:rsid w:val="00991D45"/>
    <w:rsid w:val="00991F96"/>
    <w:rsid w:val="00996370"/>
    <w:rsid w:val="00996F0A"/>
    <w:rsid w:val="00996FEC"/>
    <w:rsid w:val="009A0658"/>
    <w:rsid w:val="009A1D86"/>
    <w:rsid w:val="009A3314"/>
    <w:rsid w:val="009A4193"/>
    <w:rsid w:val="009A5D16"/>
    <w:rsid w:val="009A6A82"/>
    <w:rsid w:val="009A7334"/>
    <w:rsid w:val="009A7FA2"/>
    <w:rsid w:val="009B049C"/>
    <w:rsid w:val="009B11C8"/>
    <w:rsid w:val="009B22CC"/>
    <w:rsid w:val="009B2BCF"/>
    <w:rsid w:val="009B2CF0"/>
    <w:rsid w:val="009B2FF8"/>
    <w:rsid w:val="009B3BA6"/>
    <w:rsid w:val="009B40C8"/>
    <w:rsid w:val="009B5BA3"/>
    <w:rsid w:val="009B7325"/>
    <w:rsid w:val="009C100F"/>
    <w:rsid w:val="009C25E8"/>
    <w:rsid w:val="009C3C34"/>
    <w:rsid w:val="009C59ED"/>
    <w:rsid w:val="009C5A0F"/>
    <w:rsid w:val="009C64CC"/>
    <w:rsid w:val="009C7617"/>
    <w:rsid w:val="009D0027"/>
    <w:rsid w:val="009D0588"/>
    <w:rsid w:val="009D0655"/>
    <w:rsid w:val="009D109F"/>
    <w:rsid w:val="009D16CE"/>
    <w:rsid w:val="009D356C"/>
    <w:rsid w:val="009D4E56"/>
    <w:rsid w:val="009D5541"/>
    <w:rsid w:val="009D63D9"/>
    <w:rsid w:val="009D7913"/>
    <w:rsid w:val="009E00EB"/>
    <w:rsid w:val="009E1A5A"/>
    <w:rsid w:val="009E1E98"/>
    <w:rsid w:val="009E23FF"/>
    <w:rsid w:val="009E3838"/>
    <w:rsid w:val="009E3ABE"/>
    <w:rsid w:val="009E3C4B"/>
    <w:rsid w:val="009E4B99"/>
    <w:rsid w:val="009E5DE1"/>
    <w:rsid w:val="009E75E0"/>
    <w:rsid w:val="009F0220"/>
    <w:rsid w:val="009F0618"/>
    <w:rsid w:val="009F0637"/>
    <w:rsid w:val="009F0F21"/>
    <w:rsid w:val="009F1CDC"/>
    <w:rsid w:val="009F4266"/>
    <w:rsid w:val="009F56F7"/>
    <w:rsid w:val="009F62A6"/>
    <w:rsid w:val="009F674F"/>
    <w:rsid w:val="009F799E"/>
    <w:rsid w:val="00A02020"/>
    <w:rsid w:val="00A056CB"/>
    <w:rsid w:val="00A06B75"/>
    <w:rsid w:val="00A0731C"/>
    <w:rsid w:val="00A07510"/>
    <w:rsid w:val="00A07926"/>
    <w:rsid w:val="00A07A29"/>
    <w:rsid w:val="00A10FF1"/>
    <w:rsid w:val="00A120B9"/>
    <w:rsid w:val="00A14C81"/>
    <w:rsid w:val="00A1506B"/>
    <w:rsid w:val="00A16050"/>
    <w:rsid w:val="00A17CB2"/>
    <w:rsid w:val="00A20E2D"/>
    <w:rsid w:val="00A2168B"/>
    <w:rsid w:val="00A23191"/>
    <w:rsid w:val="00A24A6F"/>
    <w:rsid w:val="00A24BE3"/>
    <w:rsid w:val="00A26C6F"/>
    <w:rsid w:val="00A30C1A"/>
    <w:rsid w:val="00A319C0"/>
    <w:rsid w:val="00A33560"/>
    <w:rsid w:val="00A349F4"/>
    <w:rsid w:val="00A3514D"/>
    <w:rsid w:val="00A356E2"/>
    <w:rsid w:val="00A35F49"/>
    <w:rsid w:val="00A364E4"/>
    <w:rsid w:val="00A3717C"/>
    <w:rsid w:val="00A371A5"/>
    <w:rsid w:val="00A40A1E"/>
    <w:rsid w:val="00A428DB"/>
    <w:rsid w:val="00A45790"/>
    <w:rsid w:val="00A45CA1"/>
    <w:rsid w:val="00A47BDF"/>
    <w:rsid w:val="00A47CAE"/>
    <w:rsid w:val="00A5045E"/>
    <w:rsid w:val="00A51CD7"/>
    <w:rsid w:val="00A528AE"/>
    <w:rsid w:val="00A52ADB"/>
    <w:rsid w:val="00A533E8"/>
    <w:rsid w:val="00A542D9"/>
    <w:rsid w:val="00A5453D"/>
    <w:rsid w:val="00A56E64"/>
    <w:rsid w:val="00A576EF"/>
    <w:rsid w:val="00A57E70"/>
    <w:rsid w:val="00A60837"/>
    <w:rsid w:val="00A614AC"/>
    <w:rsid w:val="00A624C3"/>
    <w:rsid w:val="00A62D80"/>
    <w:rsid w:val="00A63653"/>
    <w:rsid w:val="00A63CF4"/>
    <w:rsid w:val="00A6548A"/>
    <w:rsid w:val="00A65F7C"/>
    <w:rsid w:val="00A6610C"/>
    <w:rsid w:val="00A6641C"/>
    <w:rsid w:val="00A70C7D"/>
    <w:rsid w:val="00A726AD"/>
    <w:rsid w:val="00A73257"/>
    <w:rsid w:val="00A7366C"/>
    <w:rsid w:val="00A74AAB"/>
    <w:rsid w:val="00A767D2"/>
    <w:rsid w:val="00A76DCC"/>
    <w:rsid w:val="00A77616"/>
    <w:rsid w:val="00A805DA"/>
    <w:rsid w:val="00A811B4"/>
    <w:rsid w:val="00A81BF2"/>
    <w:rsid w:val="00A81D47"/>
    <w:rsid w:val="00A8392C"/>
    <w:rsid w:val="00A85801"/>
    <w:rsid w:val="00A86ADC"/>
    <w:rsid w:val="00A87CDE"/>
    <w:rsid w:val="00A90591"/>
    <w:rsid w:val="00A912F0"/>
    <w:rsid w:val="00A9153F"/>
    <w:rsid w:val="00A92782"/>
    <w:rsid w:val="00A92BAF"/>
    <w:rsid w:val="00A94737"/>
    <w:rsid w:val="00A94BA3"/>
    <w:rsid w:val="00A95D0E"/>
    <w:rsid w:val="00A96CBA"/>
    <w:rsid w:val="00A96EFF"/>
    <w:rsid w:val="00AA2A95"/>
    <w:rsid w:val="00AA5065"/>
    <w:rsid w:val="00AA5C7B"/>
    <w:rsid w:val="00AA7B7B"/>
    <w:rsid w:val="00AB14CA"/>
    <w:rsid w:val="00AB1ACD"/>
    <w:rsid w:val="00AB224A"/>
    <w:rsid w:val="00AB277F"/>
    <w:rsid w:val="00AB2F0B"/>
    <w:rsid w:val="00AB3CD6"/>
    <w:rsid w:val="00AB4099"/>
    <w:rsid w:val="00AB449A"/>
    <w:rsid w:val="00AB603C"/>
    <w:rsid w:val="00AB658D"/>
    <w:rsid w:val="00AC0FB4"/>
    <w:rsid w:val="00AC3619"/>
    <w:rsid w:val="00AC5D3B"/>
    <w:rsid w:val="00AC685D"/>
    <w:rsid w:val="00AC6B9F"/>
    <w:rsid w:val="00AD08C4"/>
    <w:rsid w:val="00AD0AA4"/>
    <w:rsid w:val="00AD0DD4"/>
    <w:rsid w:val="00AD14F9"/>
    <w:rsid w:val="00AD2712"/>
    <w:rsid w:val="00AD35D6"/>
    <w:rsid w:val="00AD58C5"/>
    <w:rsid w:val="00AD5D1A"/>
    <w:rsid w:val="00AD7AD0"/>
    <w:rsid w:val="00AE08FB"/>
    <w:rsid w:val="00AE0CA3"/>
    <w:rsid w:val="00AE0EF0"/>
    <w:rsid w:val="00AE1159"/>
    <w:rsid w:val="00AE36C4"/>
    <w:rsid w:val="00AE3E39"/>
    <w:rsid w:val="00AE472C"/>
    <w:rsid w:val="00AE4BF9"/>
    <w:rsid w:val="00AE5375"/>
    <w:rsid w:val="00AE66DC"/>
    <w:rsid w:val="00AE6CF8"/>
    <w:rsid w:val="00AE7AD5"/>
    <w:rsid w:val="00AF4CAC"/>
    <w:rsid w:val="00AF6B9B"/>
    <w:rsid w:val="00B0027F"/>
    <w:rsid w:val="00B014B5"/>
    <w:rsid w:val="00B027BB"/>
    <w:rsid w:val="00B03E0D"/>
    <w:rsid w:val="00B049F4"/>
    <w:rsid w:val="00B04F10"/>
    <w:rsid w:val="00B054F8"/>
    <w:rsid w:val="00B15F3F"/>
    <w:rsid w:val="00B1607D"/>
    <w:rsid w:val="00B17A69"/>
    <w:rsid w:val="00B20052"/>
    <w:rsid w:val="00B20070"/>
    <w:rsid w:val="00B2125E"/>
    <w:rsid w:val="00B21670"/>
    <w:rsid w:val="00B2219A"/>
    <w:rsid w:val="00B25161"/>
    <w:rsid w:val="00B258EB"/>
    <w:rsid w:val="00B267B5"/>
    <w:rsid w:val="00B26EBD"/>
    <w:rsid w:val="00B317C3"/>
    <w:rsid w:val="00B32C2C"/>
    <w:rsid w:val="00B345FF"/>
    <w:rsid w:val="00B356B9"/>
    <w:rsid w:val="00B3581B"/>
    <w:rsid w:val="00B35FED"/>
    <w:rsid w:val="00B36902"/>
    <w:rsid w:val="00B36B81"/>
    <w:rsid w:val="00B36C8C"/>
    <w:rsid w:val="00B36FEE"/>
    <w:rsid w:val="00B37C80"/>
    <w:rsid w:val="00B40230"/>
    <w:rsid w:val="00B40756"/>
    <w:rsid w:val="00B40924"/>
    <w:rsid w:val="00B40A0E"/>
    <w:rsid w:val="00B421D1"/>
    <w:rsid w:val="00B43DA8"/>
    <w:rsid w:val="00B453B6"/>
    <w:rsid w:val="00B5092B"/>
    <w:rsid w:val="00B5194E"/>
    <w:rsid w:val="00B51AF5"/>
    <w:rsid w:val="00B531FC"/>
    <w:rsid w:val="00B55347"/>
    <w:rsid w:val="00B57E5E"/>
    <w:rsid w:val="00B61B39"/>
    <w:rsid w:val="00B61BB1"/>
    <w:rsid w:val="00B61F37"/>
    <w:rsid w:val="00B64DEF"/>
    <w:rsid w:val="00B7158C"/>
    <w:rsid w:val="00B73C91"/>
    <w:rsid w:val="00B7770F"/>
    <w:rsid w:val="00B77A89"/>
    <w:rsid w:val="00B77B27"/>
    <w:rsid w:val="00B8134E"/>
    <w:rsid w:val="00B81B55"/>
    <w:rsid w:val="00B831AB"/>
    <w:rsid w:val="00B84613"/>
    <w:rsid w:val="00B86740"/>
    <w:rsid w:val="00B87AF0"/>
    <w:rsid w:val="00B902C8"/>
    <w:rsid w:val="00B9037B"/>
    <w:rsid w:val="00B910BD"/>
    <w:rsid w:val="00B9189A"/>
    <w:rsid w:val="00B9189C"/>
    <w:rsid w:val="00B91E54"/>
    <w:rsid w:val="00B92D68"/>
    <w:rsid w:val="00B93834"/>
    <w:rsid w:val="00B940E8"/>
    <w:rsid w:val="00B956AB"/>
    <w:rsid w:val="00B9606A"/>
    <w:rsid w:val="00B96469"/>
    <w:rsid w:val="00BA0DA2"/>
    <w:rsid w:val="00BA2981"/>
    <w:rsid w:val="00BA2BB7"/>
    <w:rsid w:val="00BA42EE"/>
    <w:rsid w:val="00BA48F9"/>
    <w:rsid w:val="00BB0CA6"/>
    <w:rsid w:val="00BB0DCA"/>
    <w:rsid w:val="00BB2666"/>
    <w:rsid w:val="00BB31BC"/>
    <w:rsid w:val="00BB362B"/>
    <w:rsid w:val="00BB48EB"/>
    <w:rsid w:val="00BB50A1"/>
    <w:rsid w:val="00BB5F8C"/>
    <w:rsid w:val="00BB6125"/>
    <w:rsid w:val="00BB6B80"/>
    <w:rsid w:val="00BC2C7C"/>
    <w:rsid w:val="00BC2CA6"/>
    <w:rsid w:val="00BC3773"/>
    <w:rsid w:val="00BC381A"/>
    <w:rsid w:val="00BD039B"/>
    <w:rsid w:val="00BD0768"/>
    <w:rsid w:val="00BD0962"/>
    <w:rsid w:val="00BD1EED"/>
    <w:rsid w:val="00BD2396"/>
    <w:rsid w:val="00BD304D"/>
    <w:rsid w:val="00BD336D"/>
    <w:rsid w:val="00BD49C7"/>
    <w:rsid w:val="00BD5132"/>
    <w:rsid w:val="00BD6120"/>
    <w:rsid w:val="00BD74EB"/>
    <w:rsid w:val="00BE391C"/>
    <w:rsid w:val="00BE5EC8"/>
    <w:rsid w:val="00BF05F9"/>
    <w:rsid w:val="00BF0DA2"/>
    <w:rsid w:val="00BF109C"/>
    <w:rsid w:val="00BF34FA"/>
    <w:rsid w:val="00BF618D"/>
    <w:rsid w:val="00C004B6"/>
    <w:rsid w:val="00C047A7"/>
    <w:rsid w:val="00C05DE5"/>
    <w:rsid w:val="00C10898"/>
    <w:rsid w:val="00C13B08"/>
    <w:rsid w:val="00C13DB4"/>
    <w:rsid w:val="00C14C7B"/>
    <w:rsid w:val="00C17B6C"/>
    <w:rsid w:val="00C20DBD"/>
    <w:rsid w:val="00C22942"/>
    <w:rsid w:val="00C24CF4"/>
    <w:rsid w:val="00C2562A"/>
    <w:rsid w:val="00C270BC"/>
    <w:rsid w:val="00C30EB4"/>
    <w:rsid w:val="00C314D0"/>
    <w:rsid w:val="00C32FD5"/>
    <w:rsid w:val="00C33027"/>
    <w:rsid w:val="00C34494"/>
    <w:rsid w:val="00C359D2"/>
    <w:rsid w:val="00C36FE9"/>
    <w:rsid w:val="00C37667"/>
    <w:rsid w:val="00C434E5"/>
    <w:rsid w:val="00C435DB"/>
    <w:rsid w:val="00C44D73"/>
    <w:rsid w:val="00C44D8C"/>
    <w:rsid w:val="00C45579"/>
    <w:rsid w:val="00C45FFF"/>
    <w:rsid w:val="00C474A0"/>
    <w:rsid w:val="00C47D08"/>
    <w:rsid w:val="00C50B42"/>
    <w:rsid w:val="00C516FF"/>
    <w:rsid w:val="00C52BFA"/>
    <w:rsid w:val="00C53CAB"/>
    <w:rsid w:val="00C53D1D"/>
    <w:rsid w:val="00C53F26"/>
    <w:rsid w:val="00C540BC"/>
    <w:rsid w:val="00C5499D"/>
    <w:rsid w:val="00C559DC"/>
    <w:rsid w:val="00C5721D"/>
    <w:rsid w:val="00C62EDC"/>
    <w:rsid w:val="00C63F6E"/>
    <w:rsid w:val="00C64E57"/>
    <w:rsid w:val="00C64F7D"/>
    <w:rsid w:val="00C65868"/>
    <w:rsid w:val="00C65C07"/>
    <w:rsid w:val="00C67309"/>
    <w:rsid w:val="00C7094A"/>
    <w:rsid w:val="00C70E58"/>
    <w:rsid w:val="00C738F6"/>
    <w:rsid w:val="00C7449A"/>
    <w:rsid w:val="00C750D5"/>
    <w:rsid w:val="00C7614E"/>
    <w:rsid w:val="00C76D56"/>
    <w:rsid w:val="00C77BF1"/>
    <w:rsid w:val="00C80450"/>
    <w:rsid w:val="00C80D60"/>
    <w:rsid w:val="00C82FBD"/>
    <w:rsid w:val="00C84677"/>
    <w:rsid w:val="00C85267"/>
    <w:rsid w:val="00C85BCC"/>
    <w:rsid w:val="00C85F8F"/>
    <w:rsid w:val="00C8721B"/>
    <w:rsid w:val="00C9372C"/>
    <w:rsid w:val="00C93D7A"/>
    <w:rsid w:val="00C93F04"/>
    <w:rsid w:val="00C9470E"/>
    <w:rsid w:val="00C94729"/>
    <w:rsid w:val="00C95797"/>
    <w:rsid w:val="00C95CEB"/>
    <w:rsid w:val="00C96E8D"/>
    <w:rsid w:val="00C97A20"/>
    <w:rsid w:val="00CA1054"/>
    <w:rsid w:val="00CA1C11"/>
    <w:rsid w:val="00CA3567"/>
    <w:rsid w:val="00CA5751"/>
    <w:rsid w:val="00CA60D2"/>
    <w:rsid w:val="00CA63EB"/>
    <w:rsid w:val="00CA69F1"/>
    <w:rsid w:val="00CA6DD6"/>
    <w:rsid w:val="00CA6F43"/>
    <w:rsid w:val="00CA77F7"/>
    <w:rsid w:val="00CB03B1"/>
    <w:rsid w:val="00CB0B27"/>
    <w:rsid w:val="00CB6991"/>
    <w:rsid w:val="00CB7402"/>
    <w:rsid w:val="00CB74D7"/>
    <w:rsid w:val="00CB7E13"/>
    <w:rsid w:val="00CC136F"/>
    <w:rsid w:val="00CC3C38"/>
    <w:rsid w:val="00CC49AD"/>
    <w:rsid w:val="00CC6194"/>
    <w:rsid w:val="00CC6305"/>
    <w:rsid w:val="00CC6D5F"/>
    <w:rsid w:val="00CC708F"/>
    <w:rsid w:val="00CC7623"/>
    <w:rsid w:val="00CC78A5"/>
    <w:rsid w:val="00CD0516"/>
    <w:rsid w:val="00CD0636"/>
    <w:rsid w:val="00CD2D0D"/>
    <w:rsid w:val="00CD672E"/>
    <w:rsid w:val="00CD69A2"/>
    <w:rsid w:val="00CD756B"/>
    <w:rsid w:val="00CE057F"/>
    <w:rsid w:val="00CE28D5"/>
    <w:rsid w:val="00CE393E"/>
    <w:rsid w:val="00CE4417"/>
    <w:rsid w:val="00CE57B9"/>
    <w:rsid w:val="00CE6348"/>
    <w:rsid w:val="00CE6435"/>
    <w:rsid w:val="00CE734F"/>
    <w:rsid w:val="00CE7882"/>
    <w:rsid w:val="00CE7B6B"/>
    <w:rsid w:val="00CF112E"/>
    <w:rsid w:val="00CF2EE0"/>
    <w:rsid w:val="00CF3C74"/>
    <w:rsid w:val="00CF5F4F"/>
    <w:rsid w:val="00CF7989"/>
    <w:rsid w:val="00D00032"/>
    <w:rsid w:val="00D04B36"/>
    <w:rsid w:val="00D05A50"/>
    <w:rsid w:val="00D06997"/>
    <w:rsid w:val="00D101C5"/>
    <w:rsid w:val="00D16DA8"/>
    <w:rsid w:val="00D201F6"/>
    <w:rsid w:val="00D218DC"/>
    <w:rsid w:val="00D22BE6"/>
    <w:rsid w:val="00D23E1C"/>
    <w:rsid w:val="00D240F3"/>
    <w:rsid w:val="00D24D95"/>
    <w:rsid w:val="00D24E56"/>
    <w:rsid w:val="00D274A9"/>
    <w:rsid w:val="00D31643"/>
    <w:rsid w:val="00D31AEB"/>
    <w:rsid w:val="00D32ECD"/>
    <w:rsid w:val="00D331D8"/>
    <w:rsid w:val="00D361E4"/>
    <w:rsid w:val="00D42114"/>
    <w:rsid w:val="00D42A8F"/>
    <w:rsid w:val="00D42D15"/>
    <w:rsid w:val="00D439F6"/>
    <w:rsid w:val="00D451C1"/>
    <w:rsid w:val="00D459C6"/>
    <w:rsid w:val="00D46ED3"/>
    <w:rsid w:val="00D50729"/>
    <w:rsid w:val="00D50735"/>
    <w:rsid w:val="00D50A5F"/>
    <w:rsid w:val="00D50C19"/>
    <w:rsid w:val="00D51475"/>
    <w:rsid w:val="00D51F43"/>
    <w:rsid w:val="00D5379E"/>
    <w:rsid w:val="00D544C5"/>
    <w:rsid w:val="00D5503B"/>
    <w:rsid w:val="00D55ED7"/>
    <w:rsid w:val="00D56625"/>
    <w:rsid w:val="00D56A95"/>
    <w:rsid w:val="00D60860"/>
    <w:rsid w:val="00D6092B"/>
    <w:rsid w:val="00D62643"/>
    <w:rsid w:val="00D64C0F"/>
    <w:rsid w:val="00D650CC"/>
    <w:rsid w:val="00D6580C"/>
    <w:rsid w:val="00D66113"/>
    <w:rsid w:val="00D67B9B"/>
    <w:rsid w:val="00D72EFE"/>
    <w:rsid w:val="00D735F2"/>
    <w:rsid w:val="00D76227"/>
    <w:rsid w:val="00D76248"/>
    <w:rsid w:val="00D77DF1"/>
    <w:rsid w:val="00D86AFF"/>
    <w:rsid w:val="00D946ED"/>
    <w:rsid w:val="00D949E0"/>
    <w:rsid w:val="00D95A44"/>
    <w:rsid w:val="00D95D16"/>
    <w:rsid w:val="00D979B2"/>
    <w:rsid w:val="00D97C76"/>
    <w:rsid w:val="00DA0D70"/>
    <w:rsid w:val="00DA3EAC"/>
    <w:rsid w:val="00DA41BA"/>
    <w:rsid w:val="00DA4206"/>
    <w:rsid w:val="00DA4DCE"/>
    <w:rsid w:val="00DA69AF"/>
    <w:rsid w:val="00DA6CE3"/>
    <w:rsid w:val="00DA7C20"/>
    <w:rsid w:val="00DB02B4"/>
    <w:rsid w:val="00DB163E"/>
    <w:rsid w:val="00DB45AD"/>
    <w:rsid w:val="00DB538D"/>
    <w:rsid w:val="00DB7D61"/>
    <w:rsid w:val="00DC0E95"/>
    <w:rsid w:val="00DC1B05"/>
    <w:rsid w:val="00DC1C57"/>
    <w:rsid w:val="00DC24E0"/>
    <w:rsid w:val="00DC275C"/>
    <w:rsid w:val="00DC4917"/>
    <w:rsid w:val="00DC4B0D"/>
    <w:rsid w:val="00DC7FE1"/>
    <w:rsid w:val="00DD12F1"/>
    <w:rsid w:val="00DD3F3F"/>
    <w:rsid w:val="00DD5572"/>
    <w:rsid w:val="00DE04CD"/>
    <w:rsid w:val="00DE0511"/>
    <w:rsid w:val="00DE1E57"/>
    <w:rsid w:val="00DE4C84"/>
    <w:rsid w:val="00DE5A14"/>
    <w:rsid w:val="00DE5D80"/>
    <w:rsid w:val="00DE5F5B"/>
    <w:rsid w:val="00DE62CC"/>
    <w:rsid w:val="00DE7124"/>
    <w:rsid w:val="00DF0D77"/>
    <w:rsid w:val="00DF13F9"/>
    <w:rsid w:val="00DF54E8"/>
    <w:rsid w:val="00DF589E"/>
    <w:rsid w:val="00DF58CD"/>
    <w:rsid w:val="00DF5B5D"/>
    <w:rsid w:val="00DF65DE"/>
    <w:rsid w:val="00DF6C04"/>
    <w:rsid w:val="00DF6D91"/>
    <w:rsid w:val="00E00C49"/>
    <w:rsid w:val="00E019A5"/>
    <w:rsid w:val="00E022B2"/>
    <w:rsid w:val="00E02BD0"/>
    <w:rsid w:val="00E02EC8"/>
    <w:rsid w:val="00E037F5"/>
    <w:rsid w:val="00E04ECB"/>
    <w:rsid w:val="00E05A09"/>
    <w:rsid w:val="00E06293"/>
    <w:rsid w:val="00E06CA1"/>
    <w:rsid w:val="00E07D7E"/>
    <w:rsid w:val="00E10F76"/>
    <w:rsid w:val="00E11B85"/>
    <w:rsid w:val="00E14491"/>
    <w:rsid w:val="00E16034"/>
    <w:rsid w:val="00E172B8"/>
    <w:rsid w:val="00E17FB4"/>
    <w:rsid w:val="00E20B75"/>
    <w:rsid w:val="00E214F2"/>
    <w:rsid w:val="00E2371E"/>
    <w:rsid w:val="00E24A32"/>
    <w:rsid w:val="00E24BD7"/>
    <w:rsid w:val="00E24D2F"/>
    <w:rsid w:val="00E26523"/>
    <w:rsid w:val="00E26809"/>
    <w:rsid w:val="00E31A34"/>
    <w:rsid w:val="00E33FAE"/>
    <w:rsid w:val="00E3412D"/>
    <w:rsid w:val="00E44564"/>
    <w:rsid w:val="00E457D3"/>
    <w:rsid w:val="00E52D41"/>
    <w:rsid w:val="00E52E17"/>
    <w:rsid w:val="00E52E9F"/>
    <w:rsid w:val="00E52ED3"/>
    <w:rsid w:val="00E536AD"/>
    <w:rsid w:val="00E5418A"/>
    <w:rsid w:val="00E57322"/>
    <w:rsid w:val="00E628CB"/>
    <w:rsid w:val="00E62AD9"/>
    <w:rsid w:val="00E638C8"/>
    <w:rsid w:val="00E7509B"/>
    <w:rsid w:val="00E7575A"/>
    <w:rsid w:val="00E806EF"/>
    <w:rsid w:val="00E82FCB"/>
    <w:rsid w:val="00E8605B"/>
    <w:rsid w:val="00E86590"/>
    <w:rsid w:val="00E877CA"/>
    <w:rsid w:val="00E87BEC"/>
    <w:rsid w:val="00E907FF"/>
    <w:rsid w:val="00E9175D"/>
    <w:rsid w:val="00E92B33"/>
    <w:rsid w:val="00E95F42"/>
    <w:rsid w:val="00E96F92"/>
    <w:rsid w:val="00E9746E"/>
    <w:rsid w:val="00E97AEA"/>
    <w:rsid w:val="00EA1146"/>
    <w:rsid w:val="00EA2BD1"/>
    <w:rsid w:val="00EA42D1"/>
    <w:rsid w:val="00EA42EF"/>
    <w:rsid w:val="00EA6BA2"/>
    <w:rsid w:val="00EB15C5"/>
    <w:rsid w:val="00EB2D9F"/>
    <w:rsid w:val="00EB2DD1"/>
    <w:rsid w:val="00EB3390"/>
    <w:rsid w:val="00EB6962"/>
    <w:rsid w:val="00EB6B37"/>
    <w:rsid w:val="00EB7040"/>
    <w:rsid w:val="00EB77B0"/>
    <w:rsid w:val="00EC0EB3"/>
    <w:rsid w:val="00EC25EB"/>
    <w:rsid w:val="00EC29FE"/>
    <w:rsid w:val="00EC3C70"/>
    <w:rsid w:val="00EC4839"/>
    <w:rsid w:val="00EC6F21"/>
    <w:rsid w:val="00ED242E"/>
    <w:rsid w:val="00ED2DBC"/>
    <w:rsid w:val="00ED319F"/>
    <w:rsid w:val="00ED35F6"/>
    <w:rsid w:val="00ED3A3D"/>
    <w:rsid w:val="00ED538A"/>
    <w:rsid w:val="00ED6174"/>
    <w:rsid w:val="00ED65F8"/>
    <w:rsid w:val="00ED6FBC"/>
    <w:rsid w:val="00EE1534"/>
    <w:rsid w:val="00EE18CD"/>
    <w:rsid w:val="00EE2F16"/>
    <w:rsid w:val="00EE3857"/>
    <w:rsid w:val="00EE3861"/>
    <w:rsid w:val="00EE51C5"/>
    <w:rsid w:val="00EE5719"/>
    <w:rsid w:val="00EE6A87"/>
    <w:rsid w:val="00EF12A7"/>
    <w:rsid w:val="00EF13FC"/>
    <w:rsid w:val="00EF16DE"/>
    <w:rsid w:val="00EF1B73"/>
    <w:rsid w:val="00EF2728"/>
    <w:rsid w:val="00EF290C"/>
    <w:rsid w:val="00EF2E73"/>
    <w:rsid w:val="00EF7026"/>
    <w:rsid w:val="00EF709E"/>
    <w:rsid w:val="00EF7683"/>
    <w:rsid w:val="00EF7A2D"/>
    <w:rsid w:val="00F019FD"/>
    <w:rsid w:val="00F02144"/>
    <w:rsid w:val="00F0326F"/>
    <w:rsid w:val="00F04F8D"/>
    <w:rsid w:val="00F051EC"/>
    <w:rsid w:val="00F1038E"/>
    <w:rsid w:val="00F10AD0"/>
    <w:rsid w:val="00F10CA0"/>
    <w:rsid w:val="00F112B9"/>
    <w:rsid w:val="00F116CC"/>
    <w:rsid w:val="00F12BD1"/>
    <w:rsid w:val="00F1357E"/>
    <w:rsid w:val="00F15327"/>
    <w:rsid w:val="00F15FDA"/>
    <w:rsid w:val="00F1685C"/>
    <w:rsid w:val="00F168CF"/>
    <w:rsid w:val="00F20821"/>
    <w:rsid w:val="00F23F8A"/>
    <w:rsid w:val="00F2555C"/>
    <w:rsid w:val="00F30362"/>
    <w:rsid w:val="00F30D1C"/>
    <w:rsid w:val="00F31AD1"/>
    <w:rsid w:val="00F31DF3"/>
    <w:rsid w:val="00F33AE5"/>
    <w:rsid w:val="00F3597D"/>
    <w:rsid w:val="00F35CF5"/>
    <w:rsid w:val="00F36726"/>
    <w:rsid w:val="00F36BCB"/>
    <w:rsid w:val="00F4000A"/>
    <w:rsid w:val="00F40731"/>
    <w:rsid w:val="00F41B00"/>
    <w:rsid w:val="00F423A9"/>
    <w:rsid w:val="00F4376D"/>
    <w:rsid w:val="00F45399"/>
    <w:rsid w:val="00F45C58"/>
    <w:rsid w:val="00F465EA"/>
    <w:rsid w:val="00F479FB"/>
    <w:rsid w:val="00F54E7B"/>
    <w:rsid w:val="00F55A88"/>
    <w:rsid w:val="00F56765"/>
    <w:rsid w:val="00F56B6A"/>
    <w:rsid w:val="00F61F4E"/>
    <w:rsid w:val="00F64671"/>
    <w:rsid w:val="00F65879"/>
    <w:rsid w:val="00F65912"/>
    <w:rsid w:val="00F66128"/>
    <w:rsid w:val="00F704FD"/>
    <w:rsid w:val="00F71037"/>
    <w:rsid w:val="00F74005"/>
    <w:rsid w:val="00F74065"/>
    <w:rsid w:val="00F75A9C"/>
    <w:rsid w:val="00F76884"/>
    <w:rsid w:val="00F808A8"/>
    <w:rsid w:val="00F82003"/>
    <w:rsid w:val="00F82373"/>
    <w:rsid w:val="00F83D24"/>
    <w:rsid w:val="00F83DD9"/>
    <w:rsid w:val="00F83F40"/>
    <w:rsid w:val="00F868C5"/>
    <w:rsid w:val="00F86D73"/>
    <w:rsid w:val="00F91902"/>
    <w:rsid w:val="00F929D7"/>
    <w:rsid w:val="00F93863"/>
    <w:rsid w:val="00F95251"/>
    <w:rsid w:val="00F96070"/>
    <w:rsid w:val="00F963B1"/>
    <w:rsid w:val="00F977B2"/>
    <w:rsid w:val="00FA0DAA"/>
    <w:rsid w:val="00FA117A"/>
    <w:rsid w:val="00FA15C1"/>
    <w:rsid w:val="00FA15CB"/>
    <w:rsid w:val="00FA1668"/>
    <w:rsid w:val="00FA1D9C"/>
    <w:rsid w:val="00FA23B1"/>
    <w:rsid w:val="00FA43F6"/>
    <w:rsid w:val="00FA4FDF"/>
    <w:rsid w:val="00FA55CB"/>
    <w:rsid w:val="00FA5954"/>
    <w:rsid w:val="00FB05D3"/>
    <w:rsid w:val="00FB0F90"/>
    <w:rsid w:val="00FB217C"/>
    <w:rsid w:val="00FB386A"/>
    <w:rsid w:val="00FB58B9"/>
    <w:rsid w:val="00FB78B7"/>
    <w:rsid w:val="00FC0786"/>
    <w:rsid w:val="00FC13D3"/>
    <w:rsid w:val="00FC159B"/>
    <w:rsid w:val="00FC1980"/>
    <w:rsid w:val="00FC396B"/>
    <w:rsid w:val="00FC403E"/>
    <w:rsid w:val="00FC4481"/>
    <w:rsid w:val="00FC4625"/>
    <w:rsid w:val="00FC48CE"/>
    <w:rsid w:val="00FC49EF"/>
    <w:rsid w:val="00FC505D"/>
    <w:rsid w:val="00FC59AE"/>
    <w:rsid w:val="00FC7E05"/>
    <w:rsid w:val="00FD0706"/>
    <w:rsid w:val="00FD1B3A"/>
    <w:rsid w:val="00FD2AD4"/>
    <w:rsid w:val="00FD2CEA"/>
    <w:rsid w:val="00FD5298"/>
    <w:rsid w:val="00FE00AC"/>
    <w:rsid w:val="00FE09B2"/>
    <w:rsid w:val="00FE0B71"/>
    <w:rsid w:val="00FE22D4"/>
    <w:rsid w:val="00FE36E2"/>
    <w:rsid w:val="00FE67C5"/>
    <w:rsid w:val="00FE6DB7"/>
    <w:rsid w:val="00FE6E0C"/>
    <w:rsid w:val="00FE74C8"/>
    <w:rsid w:val="00FF0624"/>
    <w:rsid w:val="00FF11AD"/>
    <w:rsid w:val="00FF1FF6"/>
    <w:rsid w:val="00FF2971"/>
    <w:rsid w:val="00FF34D4"/>
    <w:rsid w:val="00FF4A6A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A7E4E5"/>
  <w15:docId w15:val="{CFE843CA-C2E6-4D0A-B488-F87876BE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nhideWhenUsed/>
    <w:qFormat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styleId="Tekstzastpczy">
    <w:name w:val="Placeholder Text"/>
    <w:basedOn w:val="Domylnaczcionkaakapitu"/>
    <w:uiPriority w:val="99"/>
    <w:semiHidden/>
    <w:rsid w:val="00EF290C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408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571FB"/>
    <w:rPr>
      <w:sz w:val="22"/>
      <w:szCs w:val="22"/>
      <w:lang w:eastAsia="en-US"/>
    </w:rPr>
  </w:style>
  <w:style w:type="paragraph" w:customStyle="1" w:styleId="ARTartustawynprozporzdzenia">
    <w:name w:val="ART(§) – art. ustawy (§ np. rozporządzenia)"/>
    <w:uiPriority w:val="11"/>
    <w:qFormat/>
    <w:rsid w:val="00FA43F6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1B3633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34235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342357"/>
    <w:pPr>
      <w:keepNext/>
      <w:suppressAutoHyphens/>
      <w:spacing w:before="12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</w:rPr>
  </w:style>
  <w:style w:type="paragraph" w:customStyle="1" w:styleId="NAZORGWYDnazwaorganuwydajcegoprojektowanyakt">
    <w:name w:val="NAZ_ORG_WYD – nazwa organu wydającego projektowany akt"/>
    <w:basedOn w:val="Normalny"/>
    <w:uiPriority w:val="27"/>
    <w:qFormat/>
    <w:rsid w:val="00342357"/>
    <w:pPr>
      <w:keepNext/>
      <w:suppressAutoHyphens/>
      <w:spacing w:after="120" w:line="360" w:lineRule="auto"/>
      <w:ind w:left="4820"/>
      <w:jc w:val="center"/>
    </w:pPr>
    <w:rPr>
      <w:rFonts w:ascii="Times" w:eastAsia="Times New Roman" w:hAnsi="Times"/>
      <w:b/>
      <w:bCs/>
      <w:caps/>
      <w:kern w:val="24"/>
      <w:sz w:val="24"/>
      <w:szCs w:val="24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342357"/>
    <w:rPr>
      <w:b/>
      <w:bCs w:val="0"/>
    </w:rPr>
  </w:style>
  <w:style w:type="character" w:customStyle="1" w:styleId="Kkursywa">
    <w:name w:val="_K_ – kursywa"/>
    <w:basedOn w:val="Domylnaczcionkaakapitu"/>
    <w:uiPriority w:val="1"/>
    <w:qFormat/>
    <w:rsid w:val="00342357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usz.pietrzyk@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ekretariat.dpcig@ms.gov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ADC878-6BF1-4BEF-BF44-5BC76C6CD293}"/>
      </w:docPartPr>
      <w:docPartBody>
        <w:p w:rsidR="00F523DD" w:rsidRDefault="00AD66A9">
          <w:r w:rsidRPr="008D2484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6A9"/>
    <w:rsid w:val="00006C27"/>
    <w:rsid w:val="000260A7"/>
    <w:rsid w:val="000331DB"/>
    <w:rsid w:val="000404A9"/>
    <w:rsid w:val="0006100A"/>
    <w:rsid w:val="000968FA"/>
    <w:rsid w:val="000B0900"/>
    <w:rsid w:val="000F6536"/>
    <w:rsid w:val="00101059"/>
    <w:rsid w:val="00103688"/>
    <w:rsid w:val="00104820"/>
    <w:rsid w:val="00145985"/>
    <w:rsid w:val="001740CF"/>
    <w:rsid w:val="00174858"/>
    <w:rsid w:val="001C2AB3"/>
    <w:rsid w:val="001C4B9B"/>
    <w:rsid w:val="001E3AB5"/>
    <w:rsid w:val="001E4BE9"/>
    <w:rsid w:val="001F4F91"/>
    <w:rsid w:val="002011B7"/>
    <w:rsid w:val="0024432D"/>
    <w:rsid w:val="00245719"/>
    <w:rsid w:val="00256B6E"/>
    <w:rsid w:val="002A393B"/>
    <w:rsid w:val="002F396F"/>
    <w:rsid w:val="003062C4"/>
    <w:rsid w:val="00313E37"/>
    <w:rsid w:val="0033587A"/>
    <w:rsid w:val="00385ECE"/>
    <w:rsid w:val="0039233C"/>
    <w:rsid w:val="003B1B4B"/>
    <w:rsid w:val="003C7AD9"/>
    <w:rsid w:val="00434058"/>
    <w:rsid w:val="0043537B"/>
    <w:rsid w:val="004A02E7"/>
    <w:rsid w:val="004A0BD5"/>
    <w:rsid w:val="004A58A9"/>
    <w:rsid w:val="004D3BC1"/>
    <w:rsid w:val="004D5A63"/>
    <w:rsid w:val="00506658"/>
    <w:rsid w:val="00506A03"/>
    <w:rsid w:val="00520A74"/>
    <w:rsid w:val="00520B04"/>
    <w:rsid w:val="00547AAB"/>
    <w:rsid w:val="00565AC3"/>
    <w:rsid w:val="0057056E"/>
    <w:rsid w:val="00577135"/>
    <w:rsid w:val="0058172A"/>
    <w:rsid w:val="00584488"/>
    <w:rsid w:val="005A1B77"/>
    <w:rsid w:val="005D6CA0"/>
    <w:rsid w:val="005E7C4C"/>
    <w:rsid w:val="00614E46"/>
    <w:rsid w:val="00621D49"/>
    <w:rsid w:val="00677B5C"/>
    <w:rsid w:val="006C3592"/>
    <w:rsid w:val="006D09CD"/>
    <w:rsid w:val="006D0B59"/>
    <w:rsid w:val="006D2AAA"/>
    <w:rsid w:val="006E3576"/>
    <w:rsid w:val="00721F0E"/>
    <w:rsid w:val="007657E3"/>
    <w:rsid w:val="00774FCB"/>
    <w:rsid w:val="007F3178"/>
    <w:rsid w:val="00806923"/>
    <w:rsid w:val="00833D1C"/>
    <w:rsid w:val="008372FE"/>
    <w:rsid w:val="00865746"/>
    <w:rsid w:val="008777C8"/>
    <w:rsid w:val="008C7CA2"/>
    <w:rsid w:val="008D58D6"/>
    <w:rsid w:val="008F1019"/>
    <w:rsid w:val="008F5D3A"/>
    <w:rsid w:val="0090337B"/>
    <w:rsid w:val="009119F0"/>
    <w:rsid w:val="00924AAC"/>
    <w:rsid w:val="0094286A"/>
    <w:rsid w:val="00954488"/>
    <w:rsid w:val="009A72CB"/>
    <w:rsid w:val="009B77A2"/>
    <w:rsid w:val="009C681B"/>
    <w:rsid w:val="009D356C"/>
    <w:rsid w:val="009D60F3"/>
    <w:rsid w:val="00A339B2"/>
    <w:rsid w:val="00A63653"/>
    <w:rsid w:val="00A73257"/>
    <w:rsid w:val="00A84A02"/>
    <w:rsid w:val="00AB2F0B"/>
    <w:rsid w:val="00AC7EEE"/>
    <w:rsid w:val="00AD66A9"/>
    <w:rsid w:val="00B049F4"/>
    <w:rsid w:val="00B5348A"/>
    <w:rsid w:val="00B61BB1"/>
    <w:rsid w:val="00B902C8"/>
    <w:rsid w:val="00BD039B"/>
    <w:rsid w:val="00BF3869"/>
    <w:rsid w:val="00C2672D"/>
    <w:rsid w:val="00C45BBD"/>
    <w:rsid w:val="00C8751F"/>
    <w:rsid w:val="00CB74D7"/>
    <w:rsid w:val="00CE6231"/>
    <w:rsid w:val="00CE798B"/>
    <w:rsid w:val="00D04B36"/>
    <w:rsid w:val="00D04BF1"/>
    <w:rsid w:val="00D05A50"/>
    <w:rsid w:val="00D101C5"/>
    <w:rsid w:val="00D16DA8"/>
    <w:rsid w:val="00D7087B"/>
    <w:rsid w:val="00D729EE"/>
    <w:rsid w:val="00DC1C57"/>
    <w:rsid w:val="00DD5CEF"/>
    <w:rsid w:val="00DF4573"/>
    <w:rsid w:val="00DF69C4"/>
    <w:rsid w:val="00E15B0B"/>
    <w:rsid w:val="00E45230"/>
    <w:rsid w:val="00E874AE"/>
    <w:rsid w:val="00EC0225"/>
    <w:rsid w:val="00EC6F21"/>
    <w:rsid w:val="00ED35F6"/>
    <w:rsid w:val="00EE0579"/>
    <w:rsid w:val="00F23F8A"/>
    <w:rsid w:val="00F30D1C"/>
    <w:rsid w:val="00F4044F"/>
    <w:rsid w:val="00F423A9"/>
    <w:rsid w:val="00F523DD"/>
    <w:rsid w:val="00F566B3"/>
    <w:rsid w:val="00F56B6A"/>
    <w:rsid w:val="00F6607D"/>
    <w:rsid w:val="00F82003"/>
    <w:rsid w:val="00F9736E"/>
    <w:rsid w:val="00FA15CB"/>
    <w:rsid w:val="00FA1668"/>
    <w:rsid w:val="00FA1D9C"/>
    <w:rsid w:val="00FA23B1"/>
    <w:rsid w:val="00FC2173"/>
    <w:rsid w:val="00FC7E45"/>
    <w:rsid w:val="00FF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66A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1E9EB-9953-414A-96B4-76E399104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3928</Words>
  <Characters>23568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OSR</vt:lpstr>
    </vt:vector>
  </TitlesOfParts>
  <Company/>
  <LinksUpToDate>false</LinksUpToDate>
  <CharactersWithSpaces>27442</CharactersWithSpaces>
  <SharedDoc>false</SharedDoc>
  <HLinks>
    <vt:vector size="12" baseType="variant">
      <vt:variant>
        <vt:i4>1638433</vt:i4>
      </vt:variant>
      <vt:variant>
        <vt:i4>103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100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OSR</dc:title>
  <dc:subject/>
  <dc:creator>Zatora Anna  (DL)</dc:creator>
  <cp:keywords>ocena skutków regulacji</cp:keywords>
  <dc:description/>
  <cp:lastModifiedBy>Duma Joanna</cp:lastModifiedBy>
  <cp:revision>2</cp:revision>
  <dcterms:created xsi:type="dcterms:W3CDTF">2026-01-23T07:29:00Z</dcterms:created>
  <dcterms:modified xsi:type="dcterms:W3CDTF">2026-01-23T07:29:00Z</dcterms:modified>
</cp:coreProperties>
</file>